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78CF7" w14:textId="77777777" w:rsidR="00B32A51" w:rsidRPr="00B32A51" w:rsidRDefault="00B32A51" w:rsidP="00B32A51">
      <w:pPr>
        <w:jc w:val="center"/>
        <w:rPr>
          <w:b/>
          <w:bCs/>
          <w:sz w:val="32"/>
          <w:szCs w:val="32"/>
        </w:rPr>
      </w:pPr>
      <w:r w:rsidRPr="00B32A51">
        <w:rPr>
          <w:b/>
          <w:bCs/>
          <w:sz w:val="32"/>
          <w:szCs w:val="32"/>
        </w:rPr>
        <w:t xml:space="preserve">ECEN-607: Advanced Analog IC Design </w:t>
      </w:r>
    </w:p>
    <w:p w14:paraId="65F17D39" w14:textId="061B73D6" w:rsidR="003F3413" w:rsidRDefault="00B32A51" w:rsidP="00B32A51">
      <w:pPr>
        <w:jc w:val="center"/>
        <w:rPr>
          <w:b/>
          <w:bCs/>
          <w:sz w:val="32"/>
          <w:szCs w:val="32"/>
        </w:rPr>
      </w:pPr>
      <w:r w:rsidRPr="00B32A51">
        <w:rPr>
          <w:b/>
          <w:bCs/>
          <w:sz w:val="32"/>
          <w:szCs w:val="32"/>
        </w:rPr>
        <w:t>Assignment #1: Transistor Characterization</w:t>
      </w:r>
    </w:p>
    <w:p w14:paraId="4C227F95" w14:textId="5550FF9B" w:rsidR="00B32A51" w:rsidRDefault="00B32A51" w:rsidP="00B32A51">
      <w:pPr>
        <w:jc w:val="center"/>
        <w:rPr>
          <w:sz w:val="28"/>
          <w:szCs w:val="28"/>
        </w:rPr>
      </w:pPr>
      <w:r w:rsidRPr="00B32A51">
        <w:rPr>
          <w:rFonts w:hint="eastAsia"/>
          <w:sz w:val="28"/>
          <w:szCs w:val="28"/>
        </w:rPr>
        <w:t>Name: Yu-Hao Chen UIN:435009528</w:t>
      </w:r>
    </w:p>
    <w:p w14:paraId="15FF6312" w14:textId="77777777" w:rsidR="00B32A51" w:rsidRPr="00B32A51" w:rsidRDefault="00B32A51" w:rsidP="00B32A51">
      <w:pPr>
        <w:jc w:val="center"/>
        <w:rPr>
          <w:sz w:val="28"/>
          <w:szCs w:val="28"/>
        </w:rPr>
      </w:pPr>
    </w:p>
    <w:p w14:paraId="00DC5E9B" w14:textId="77777777" w:rsidR="00B32A51" w:rsidRDefault="00B32A51" w:rsidP="00B32A51">
      <w:pPr>
        <w:rPr>
          <w:szCs w:val="24"/>
        </w:rPr>
      </w:pPr>
      <w:r w:rsidRPr="00B32A51">
        <w:rPr>
          <w:szCs w:val="24"/>
        </w:rPr>
        <w:t xml:space="preserve">Due: 02/06/2025 </w:t>
      </w:r>
    </w:p>
    <w:p w14:paraId="126399FB" w14:textId="1576926F" w:rsidR="00B32A51" w:rsidRDefault="00B32A51" w:rsidP="00B32A51">
      <w:pPr>
        <w:rPr>
          <w:szCs w:val="24"/>
        </w:rPr>
      </w:pPr>
      <w:r w:rsidRPr="00B32A51">
        <w:rPr>
          <w:szCs w:val="24"/>
        </w:rPr>
        <w:t>Instructor: Jose Silva-Martinez</w:t>
      </w:r>
    </w:p>
    <w:p w14:paraId="2E95C645" w14:textId="77777777" w:rsidR="00B32A51" w:rsidRDefault="00B32A51" w:rsidP="00B32A51">
      <w:pPr>
        <w:rPr>
          <w:szCs w:val="24"/>
        </w:rPr>
      </w:pPr>
    </w:p>
    <w:p w14:paraId="4282D2F9" w14:textId="5ADD50E1" w:rsidR="00B32A51" w:rsidRDefault="00B32A51" w:rsidP="00B32A51">
      <w:pPr>
        <w:jc w:val="both"/>
        <w:rPr>
          <w:szCs w:val="24"/>
        </w:rPr>
      </w:pPr>
      <w:r w:rsidRPr="00B32A51">
        <w:rPr>
          <w:szCs w:val="24"/>
        </w:rPr>
        <w:t>Use the technology you are using in the lab and characterize a single N-type transistor employing W=4.8µm and L=0.18µm. Use the IBM 0.18 technology you are using in the laboratory; please check it with your TA.</w:t>
      </w:r>
    </w:p>
    <w:p w14:paraId="6429877D" w14:textId="77777777" w:rsidR="00B32A51" w:rsidRDefault="00B32A51" w:rsidP="00B32A51">
      <w:pPr>
        <w:jc w:val="both"/>
        <w:rPr>
          <w:szCs w:val="24"/>
        </w:rPr>
      </w:pPr>
    </w:p>
    <w:tbl>
      <w:tblPr>
        <w:tblStyle w:val="ae"/>
        <w:tblW w:w="0" w:type="auto"/>
        <w:tblLook w:val="04A0" w:firstRow="1" w:lastRow="0" w:firstColumn="1" w:lastColumn="0" w:noHBand="0" w:noVBand="1"/>
      </w:tblPr>
      <w:tblGrid>
        <w:gridCol w:w="8296"/>
      </w:tblGrid>
      <w:tr w:rsidR="00B32A51" w14:paraId="1FFED4F6" w14:textId="77777777" w:rsidTr="00B32A51">
        <w:tc>
          <w:tcPr>
            <w:tcW w:w="8296" w:type="dxa"/>
          </w:tcPr>
          <w:p w14:paraId="6BF13804" w14:textId="0391F883" w:rsidR="00B32A51" w:rsidRDefault="00B32A51" w:rsidP="00B32A51">
            <w:pPr>
              <w:jc w:val="center"/>
              <w:rPr>
                <w:szCs w:val="24"/>
              </w:rPr>
            </w:pPr>
            <w:r w:rsidRPr="00B32A51">
              <w:rPr>
                <w:noProof/>
                <w:szCs w:val="24"/>
              </w:rPr>
              <w:drawing>
                <wp:inline distT="0" distB="0" distL="0" distR="0" wp14:anchorId="11F76F04" wp14:editId="46246BD5">
                  <wp:extent cx="2458875" cy="2214645"/>
                  <wp:effectExtent l="0" t="0" r="0" b="0"/>
                  <wp:docPr id="2456072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7203" name=""/>
                          <pic:cNvPicPr/>
                        </pic:nvPicPr>
                        <pic:blipFill>
                          <a:blip r:embed="rId5"/>
                          <a:stretch>
                            <a:fillRect/>
                          </a:stretch>
                        </pic:blipFill>
                        <pic:spPr>
                          <a:xfrm>
                            <a:off x="0" y="0"/>
                            <a:ext cx="2470756" cy="2225346"/>
                          </a:xfrm>
                          <a:prstGeom prst="rect">
                            <a:avLst/>
                          </a:prstGeom>
                        </pic:spPr>
                      </pic:pic>
                    </a:graphicData>
                  </a:graphic>
                </wp:inline>
              </w:drawing>
            </w:r>
          </w:p>
        </w:tc>
      </w:tr>
      <w:tr w:rsidR="00B32A51" w14:paraId="4668E5A8" w14:textId="77777777" w:rsidTr="00B32A51">
        <w:tc>
          <w:tcPr>
            <w:tcW w:w="8296" w:type="dxa"/>
          </w:tcPr>
          <w:p w14:paraId="0E3C9D3D" w14:textId="65A1E85B" w:rsidR="00B32A51" w:rsidRDefault="00B32A51" w:rsidP="00B32A51">
            <w:pPr>
              <w:jc w:val="center"/>
              <w:rPr>
                <w:szCs w:val="24"/>
              </w:rPr>
            </w:pPr>
            <w:r>
              <w:rPr>
                <w:rFonts w:hint="eastAsia"/>
                <w:szCs w:val="24"/>
              </w:rPr>
              <w:t>schematic</w:t>
            </w:r>
          </w:p>
        </w:tc>
      </w:tr>
    </w:tbl>
    <w:p w14:paraId="10C99DB0" w14:textId="5E27052C" w:rsidR="00B32A51" w:rsidRPr="00E55762" w:rsidRDefault="00B32A51" w:rsidP="00B32A51">
      <w:pPr>
        <w:pStyle w:val="a9"/>
        <w:numPr>
          <w:ilvl w:val="0"/>
          <w:numId w:val="2"/>
        </w:numPr>
        <w:jc w:val="both"/>
        <w:rPr>
          <w:i/>
          <w:iCs/>
          <w:szCs w:val="24"/>
        </w:rPr>
      </w:pPr>
      <w:r w:rsidRPr="00E55762">
        <w:rPr>
          <w:i/>
          <w:iCs/>
          <w:color w:val="0070C0"/>
          <w:szCs w:val="24"/>
        </w:rPr>
        <w:t xml:space="preserve">Set the drain-source voltage at 1V and sweep the gate-source voltage from 0 up to 1.5V. Plot ids, Gm, </w:t>
      </w:r>
      <w:r w:rsidRPr="00E55762">
        <w:rPr>
          <w:rFonts w:ascii="Cambria Math" w:hAnsi="Cambria Math" w:cs="Cambria Math"/>
          <w:i/>
          <w:iCs/>
          <w:color w:val="0070C0"/>
          <w:szCs w:val="24"/>
        </w:rPr>
        <w:t>𝑑</w:t>
      </w:r>
      <w:r w:rsidRPr="00E55762">
        <w:rPr>
          <w:rFonts w:ascii="Cambria Math" w:hAnsi="Cambria Math" w:cs="Cambria Math" w:hint="eastAsia"/>
          <w:i/>
          <w:iCs/>
          <w:color w:val="0070C0"/>
          <w:szCs w:val="24"/>
        </w:rPr>
        <w:t>G</w:t>
      </w:r>
      <w:r w:rsidRPr="00E55762">
        <w:rPr>
          <w:rFonts w:ascii="Cambria Math" w:hAnsi="Cambria Math" w:cs="Cambria Math"/>
          <w:i/>
          <w:iCs/>
          <w:color w:val="0070C0"/>
          <w:szCs w:val="24"/>
        </w:rPr>
        <w:t>𝑚</w:t>
      </w:r>
      <w:r w:rsidRPr="00E55762">
        <w:rPr>
          <w:i/>
          <w:iCs/>
          <w:color w:val="0070C0"/>
          <w:szCs w:val="24"/>
        </w:rPr>
        <w:t>/</w:t>
      </w:r>
      <w:r w:rsidRPr="00E55762">
        <w:rPr>
          <w:rFonts w:ascii="Cambria Math" w:hAnsi="Cambria Math" w:cs="Cambria Math"/>
          <w:i/>
          <w:iCs/>
          <w:color w:val="0070C0"/>
          <w:szCs w:val="24"/>
        </w:rPr>
        <w:t>𝑑𝑉𝑔</w:t>
      </w:r>
      <w:r w:rsidRPr="00E55762">
        <w:rPr>
          <w:rFonts w:ascii="Cambria Math" w:hAnsi="Cambria Math" w:cs="Cambria Math" w:hint="eastAsia"/>
          <w:i/>
          <w:iCs/>
          <w:color w:val="0070C0"/>
          <w:szCs w:val="24"/>
        </w:rPr>
        <w:t>s</w:t>
      </w:r>
      <w:r w:rsidRPr="00E55762">
        <w:rPr>
          <w:i/>
          <w:iCs/>
          <w:color w:val="0070C0"/>
          <w:szCs w:val="24"/>
        </w:rPr>
        <w:t xml:space="preserve">, and </w:t>
      </w:r>
      <w:r w:rsidRPr="00E55762">
        <w:rPr>
          <w:rFonts w:ascii="Cambria Math" w:hAnsi="Cambria Math" w:cs="Cambria Math"/>
          <w:i/>
          <w:iCs/>
          <w:color w:val="0070C0"/>
          <w:szCs w:val="24"/>
        </w:rPr>
        <w:t>𝑑²𝐺𝑚</w:t>
      </w:r>
      <w:r w:rsidRPr="00E55762">
        <w:rPr>
          <w:i/>
          <w:iCs/>
          <w:color w:val="0070C0"/>
          <w:szCs w:val="24"/>
        </w:rPr>
        <w:t>/</w:t>
      </w:r>
      <w:r w:rsidRPr="00E55762">
        <w:rPr>
          <w:rFonts w:ascii="Cambria Math" w:hAnsi="Cambria Math" w:cs="Cambria Math"/>
          <w:i/>
          <w:iCs/>
          <w:color w:val="0070C0"/>
          <w:szCs w:val="24"/>
        </w:rPr>
        <w:t>𝑑𝑉𝑔</w:t>
      </w:r>
      <w:r w:rsidRPr="00E55762">
        <w:rPr>
          <w:rFonts w:ascii="Cambria Math" w:hAnsi="Cambria Math" w:cs="Cambria Math" w:hint="eastAsia"/>
          <w:i/>
          <w:iCs/>
          <w:color w:val="0070C0"/>
          <w:szCs w:val="24"/>
        </w:rPr>
        <w:t>s</w:t>
      </w:r>
      <w:r w:rsidRPr="00E55762">
        <w:rPr>
          <w:rFonts w:ascii="Cambria Math" w:hAnsi="Cambria Math" w:cs="Cambria Math"/>
          <w:i/>
          <w:iCs/>
          <w:color w:val="0070C0"/>
          <w:szCs w:val="24"/>
        </w:rPr>
        <w:t>²</w:t>
      </w:r>
      <w:r w:rsidRPr="00E55762">
        <w:rPr>
          <w:i/>
          <w:iCs/>
          <w:color w:val="0070C0"/>
          <w:szCs w:val="24"/>
        </w:rPr>
        <w:t xml:space="preserve"> versus gate-source voltage.</w:t>
      </w:r>
    </w:p>
    <w:tbl>
      <w:tblPr>
        <w:tblStyle w:val="ae"/>
        <w:tblW w:w="0" w:type="auto"/>
        <w:tblLook w:val="04A0" w:firstRow="1" w:lastRow="0" w:firstColumn="1" w:lastColumn="0" w:noHBand="0" w:noVBand="1"/>
      </w:tblPr>
      <w:tblGrid>
        <w:gridCol w:w="8296"/>
      </w:tblGrid>
      <w:tr w:rsidR="00B32A51" w14:paraId="12357A1D" w14:textId="77777777" w:rsidTr="00B32A51">
        <w:tc>
          <w:tcPr>
            <w:tcW w:w="8296" w:type="dxa"/>
          </w:tcPr>
          <w:p w14:paraId="2657D28F" w14:textId="1C7AFEF2" w:rsidR="00B32A51" w:rsidRDefault="00B32A51" w:rsidP="00B32A51">
            <w:pPr>
              <w:jc w:val="both"/>
              <w:rPr>
                <w:szCs w:val="24"/>
              </w:rPr>
            </w:pPr>
            <w:r w:rsidRPr="00B32A51">
              <w:rPr>
                <w:noProof/>
                <w:szCs w:val="24"/>
              </w:rPr>
              <w:drawing>
                <wp:inline distT="0" distB="0" distL="0" distR="0" wp14:anchorId="35934928" wp14:editId="20165C17">
                  <wp:extent cx="5134476" cy="2045507"/>
                  <wp:effectExtent l="0" t="0" r="9525" b="0"/>
                  <wp:docPr id="17819774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77424" name=""/>
                          <pic:cNvPicPr/>
                        </pic:nvPicPr>
                        <pic:blipFill>
                          <a:blip r:embed="rId6"/>
                          <a:stretch>
                            <a:fillRect/>
                          </a:stretch>
                        </pic:blipFill>
                        <pic:spPr>
                          <a:xfrm>
                            <a:off x="0" y="0"/>
                            <a:ext cx="5139869" cy="2047655"/>
                          </a:xfrm>
                          <a:prstGeom prst="rect">
                            <a:avLst/>
                          </a:prstGeom>
                        </pic:spPr>
                      </pic:pic>
                    </a:graphicData>
                  </a:graphic>
                </wp:inline>
              </w:drawing>
            </w:r>
          </w:p>
        </w:tc>
      </w:tr>
      <w:tr w:rsidR="00B32A51" w14:paraId="47517107" w14:textId="77777777" w:rsidTr="00B32A51">
        <w:tc>
          <w:tcPr>
            <w:tcW w:w="8296" w:type="dxa"/>
          </w:tcPr>
          <w:p w14:paraId="69BAB450" w14:textId="6E2E0C46" w:rsidR="005465C1" w:rsidRDefault="00B32A51" w:rsidP="005465C1">
            <w:pPr>
              <w:rPr>
                <w:szCs w:val="24"/>
              </w:rPr>
            </w:pPr>
            <w:r w:rsidRPr="00B32A51">
              <w:rPr>
                <w:rFonts w:hint="eastAsia"/>
                <w:color w:val="806000" w:themeColor="accent4" w:themeShade="80"/>
                <w:szCs w:val="24"/>
              </w:rPr>
              <w:t>Brown line</w:t>
            </w:r>
            <w:r>
              <w:rPr>
                <w:rFonts w:hint="eastAsia"/>
                <w:szCs w:val="24"/>
              </w:rPr>
              <w:t>: Id/Vgs</w:t>
            </w:r>
          </w:p>
          <w:p w14:paraId="4CCFFAEC" w14:textId="44F7E6FD" w:rsidR="005465C1" w:rsidRDefault="00B32A51" w:rsidP="005465C1">
            <w:pPr>
              <w:rPr>
                <w:rFonts w:ascii="Cambria Math" w:hAnsi="Cambria Math" w:cs="Cambria Math"/>
                <w:szCs w:val="24"/>
              </w:rPr>
            </w:pPr>
            <w:r w:rsidRPr="00B32A51">
              <w:rPr>
                <w:rFonts w:hint="eastAsia"/>
                <w:color w:val="FFC000"/>
                <w:szCs w:val="24"/>
              </w:rPr>
              <w:t>Yellow line</w:t>
            </w:r>
            <w:r>
              <w:rPr>
                <w:rFonts w:hint="eastAsia"/>
                <w:szCs w:val="24"/>
              </w:rPr>
              <w:t xml:space="preserve">: </w:t>
            </w:r>
            <w:r w:rsidRPr="00B32A51">
              <w:rPr>
                <w:szCs w:val="24"/>
              </w:rPr>
              <w:t>Gm</w:t>
            </w:r>
            <w:r>
              <w:rPr>
                <w:rFonts w:hint="eastAsia"/>
                <w:szCs w:val="24"/>
              </w:rPr>
              <w:t>=</w:t>
            </w:r>
            <w:r w:rsidRPr="00B32A51">
              <w:rPr>
                <w:rFonts w:ascii="Cambria Math" w:hAnsi="Cambria Math" w:cs="Cambria Math"/>
                <w:szCs w:val="24"/>
              </w:rPr>
              <w:t xml:space="preserve"> 𝑑</w:t>
            </w:r>
            <w:r>
              <w:rPr>
                <w:rFonts w:ascii="Cambria Math" w:hAnsi="Cambria Math" w:cs="Cambria Math" w:hint="eastAsia"/>
                <w:szCs w:val="24"/>
              </w:rPr>
              <w:t>Id</w:t>
            </w:r>
            <w:r w:rsidRPr="00B32A51">
              <w:rPr>
                <w:szCs w:val="24"/>
              </w:rPr>
              <w:t>/</w:t>
            </w:r>
            <w:r w:rsidRPr="00B32A51">
              <w:rPr>
                <w:rFonts w:ascii="Cambria Math" w:hAnsi="Cambria Math" w:cs="Cambria Math"/>
                <w:szCs w:val="24"/>
              </w:rPr>
              <w:t>𝑑𝑉𝑔</w:t>
            </w:r>
            <w:r>
              <w:rPr>
                <w:rFonts w:ascii="Cambria Math" w:hAnsi="Cambria Math" w:cs="Cambria Math" w:hint="eastAsia"/>
                <w:szCs w:val="24"/>
              </w:rPr>
              <w:t>s</w:t>
            </w:r>
          </w:p>
          <w:p w14:paraId="289A6CEC" w14:textId="3AA4514E" w:rsidR="005465C1" w:rsidRPr="005465C1" w:rsidRDefault="005465C1" w:rsidP="005465C1">
            <w:pPr>
              <w:rPr>
                <w:rFonts w:ascii="Cambria Math" w:hAnsi="Cambria Math" w:cs="Cambria Math"/>
                <w:szCs w:val="24"/>
              </w:rPr>
            </w:pPr>
            <w:r>
              <w:rPr>
                <w:rFonts w:ascii="Cambria Math" w:hAnsi="Cambria Math" w:cs="Cambria Math" w:hint="eastAsia"/>
                <w:szCs w:val="24"/>
              </w:rPr>
              <w:t>(</w:t>
            </w:r>
            <w:r>
              <w:rPr>
                <w:rFonts w:hint="eastAsia"/>
                <w:szCs w:val="24"/>
              </w:rPr>
              <w:t>Vth: 0.462v)</w:t>
            </w:r>
          </w:p>
        </w:tc>
      </w:tr>
      <w:tr w:rsidR="00B32A51" w14:paraId="6B6EC202" w14:textId="77777777" w:rsidTr="00B32A51">
        <w:tc>
          <w:tcPr>
            <w:tcW w:w="8296" w:type="dxa"/>
          </w:tcPr>
          <w:p w14:paraId="1A69E479" w14:textId="170A1EB4" w:rsidR="00B32A51" w:rsidRDefault="005465C1" w:rsidP="00B32A51">
            <w:pPr>
              <w:jc w:val="both"/>
              <w:rPr>
                <w:szCs w:val="24"/>
              </w:rPr>
            </w:pPr>
            <w:r w:rsidRPr="005465C1">
              <w:rPr>
                <w:noProof/>
                <w:szCs w:val="24"/>
              </w:rPr>
              <w:lastRenderedPageBreak/>
              <w:drawing>
                <wp:inline distT="0" distB="0" distL="0" distR="0" wp14:anchorId="7A48A6B8" wp14:editId="23F6C57A">
                  <wp:extent cx="5148125" cy="2038548"/>
                  <wp:effectExtent l="0" t="0" r="0" b="0"/>
                  <wp:docPr id="15405395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9518" name=""/>
                          <pic:cNvPicPr/>
                        </pic:nvPicPr>
                        <pic:blipFill>
                          <a:blip r:embed="rId7"/>
                          <a:stretch>
                            <a:fillRect/>
                          </a:stretch>
                        </pic:blipFill>
                        <pic:spPr>
                          <a:xfrm>
                            <a:off x="0" y="0"/>
                            <a:ext cx="5153050" cy="2040498"/>
                          </a:xfrm>
                          <a:prstGeom prst="rect">
                            <a:avLst/>
                          </a:prstGeom>
                        </pic:spPr>
                      </pic:pic>
                    </a:graphicData>
                  </a:graphic>
                </wp:inline>
              </w:drawing>
            </w:r>
          </w:p>
        </w:tc>
      </w:tr>
      <w:tr w:rsidR="00B32A51" w14:paraId="41D73450" w14:textId="77777777" w:rsidTr="00B32A51">
        <w:tc>
          <w:tcPr>
            <w:tcW w:w="8296" w:type="dxa"/>
          </w:tcPr>
          <w:p w14:paraId="79AB6B32" w14:textId="1BA84800" w:rsidR="005465C1" w:rsidRDefault="005465C1" w:rsidP="005465C1">
            <w:pPr>
              <w:rPr>
                <w:szCs w:val="24"/>
              </w:rPr>
            </w:pPr>
            <w:r w:rsidRPr="00B32A51">
              <w:rPr>
                <w:rFonts w:hint="eastAsia"/>
                <w:color w:val="806000" w:themeColor="accent4" w:themeShade="80"/>
                <w:szCs w:val="24"/>
              </w:rPr>
              <w:t>Brown line</w:t>
            </w:r>
            <w:r>
              <w:rPr>
                <w:rFonts w:hint="eastAsia"/>
                <w:szCs w:val="24"/>
              </w:rPr>
              <w:t xml:space="preserve">: </w:t>
            </w:r>
            <w:r w:rsidRPr="00B32A51">
              <w:rPr>
                <w:szCs w:val="24"/>
              </w:rPr>
              <w:t>Gm</w:t>
            </w:r>
            <w:r>
              <w:rPr>
                <w:rFonts w:hint="eastAsia"/>
                <w:szCs w:val="24"/>
              </w:rPr>
              <w:t>=</w:t>
            </w:r>
            <w:r w:rsidRPr="00B32A51">
              <w:rPr>
                <w:rFonts w:ascii="Cambria Math" w:hAnsi="Cambria Math" w:cs="Cambria Math"/>
                <w:szCs w:val="24"/>
              </w:rPr>
              <w:t xml:space="preserve"> 𝑑</w:t>
            </w:r>
            <w:r>
              <w:rPr>
                <w:rFonts w:ascii="Cambria Math" w:hAnsi="Cambria Math" w:cs="Cambria Math" w:hint="eastAsia"/>
                <w:szCs w:val="24"/>
              </w:rPr>
              <w:t>Id</w:t>
            </w:r>
            <w:r w:rsidRPr="00B32A51">
              <w:rPr>
                <w:szCs w:val="24"/>
              </w:rPr>
              <w:t>/</w:t>
            </w:r>
            <w:r w:rsidRPr="00B32A51">
              <w:rPr>
                <w:rFonts w:ascii="Cambria Math" w:hAnsi="Cambria Math" w:cs="Cambria Math"/>
                <w:szCs w:val="24"/>
              </w:rPr>
              <w:t>𝑑𝑉𝑔</w:t>
            </w:r>
            <w:r>
              <w:rPr>
                <w:rFonts w:ascii="Cambria Math" w:hAnsi="Cambria Math" w:cs="Cambria Math" w:hint="eastAsia"/>
                <w:szCs w:val="24"/>
              </w:rPr>
              <w:t>s</w:t>
            </w:r>
          </w:p>
          <w:p w14:paraId="403C677B" w14:textId="40685E5A" w:rsidR="005465C1" w:rsidRDefault="005465C1" w:rsidP="005465C1">
            <w:pPr>
              <w:rPr>
                <w:rFonts w:ascii="Cambria Math" w:hAnsi="Cambria Math" w:cs="Cambria Math"/>
                <w:szCs w:val="24"/>
              </w:rPr>
            </w:pPr>
            <w:r w:rsidRPr="005465C1">
              <w:rPr>
                <w:rFonts w:hint="eastAsia"/>
                <w:color w:val="92D050"/>
                <w:szCs w:val="24"/>
              </w:rPr>
              <w:t>Green line</w:t>
            </w:r>
            <w:r>
              <w:rPr>
                <w:rFonts w:hint="eastAsia"/>
                <w:szCs w:val="24"/>
              </w:rPr>
              <w:t xml:space="preserve">: </w:t>
            </w:r>
            <w:r w:rsidRPr="00B32A51">
              <w:rPr>
                <w:rFonts w:ascii="Cambria Math" w:hAnsi="Cambria Math" w:cs="Cambria Math"/>
                <w:szCs w:val="24"/>
              </w:rPr>
              <w:t>𝑑</w:t>
            </w:r>
            <w:r w:rsidRPr="00B32A51">
              <w:rPr>
                <w:rFonts w:ascii="Cambria Math" w:hAnsi="Cambria Math" w:cs="Cambria Math" w:hint="eastAsia"/>
                <w:szCs w:val="24"/>
              </w:rPr>
              <w:t>G</w:t>
            </w:r>
            <w:r w:rsidRPr="00B32A51">
              <w:rPr>
                <w:rFonts w:ascii="Cambria Math" w:hAnsi="Cambria Math" w:cs="Cambria Math"/>
                <w:szCs w:val="24"/>
              </w:rPr>
              <w:t>𝑚</w:t>
            </w:r>
            <w:r w:rsidRPr="00B32A51">
              <w:rPr>
                <w:szCs w:val="24"/>
              </w:rPr>
              <w:t>/</w:t>
            </w:r>
            <w:r w:rsidRPr="00B32A51">
              <w:rPr>
                <w:rFonts w:ascii="Cambria Math" w:hAnsi="Cambria Math" w:cs="Cambria Math"/>
                <w:szCs w:val="24"/>
              </w:rPr>
              <w:t>𝑑𝑉𝑔</w:t>
            </w:r>
            <w:r>
              <w:rPr>
                <w:rFonts w:ascii="Cambria Math" w:hAnsi="Cambria Math" w:cs="Cambria Math" w:hint="eastAsia"/>
                <w:szCs w:val="24"/>
              </w:rPr>
              <w:t>s</w:t>
            </w:r>
          </w:p>
          <w:p w14:paraId="1315AE95" w14:textId="10D79B04" w:rsidR="007E6EEC" w:rsidRPr="007E6EEC" w:rsidRDefault="005465C1" w:rsidP="00B32A51">
            <w:pPr>
              <w:jc w:val="both"/>
              <w:rPr>
                <w:szCs w:val="24"/>
              </w:rPr>
            </w:pPr>
            <w:r>
              <w:rPr>
                <w:rFonts w:hint="eastAsia"/>
                <w:szCs w:val="24"/>
              </w:rPr>
              <w:t>When V</w:t>
            </w:r>
            <w:r w:rsidR="007E6EEC">
              <w:rPr>
                <w:rFonts w:hint="eastAsia"/>
                <w:szCs w:val="24"/>
              </w:rPr>
              <w:t>GS</w:t>
            </w:r>
            <w:r>
              <w:rPr>
                <w:rFonts w:hint="eastAsia"/>
                <w:szCs w:val="24"/>
              </w:rPr>
              <w:t>=0.</w:t>
            </w:r>
            <w:r>
              <w:rPr>
                <w:szCs w:val="24"/>
              </w:rPr>
              <w:t>6</w:t>
            </w:r>
            <w:r w:rsidR="007E6EEC">
              <w:rPr>
                <w:rFonts w:hint="eastAsia"/>
                <w:szCs w:val="24"/>
              </w:rPr>
              <w:t>v</w:t>
            </w:r>
            <w:r>
              <w:rPr>
                <w:szCs w:val="24"/>
              </w:rPr>
              <w:t>,</w:t>
            </w:r>
            <w:r>
              <w:rPr>
                <w:rFonts w:hint="eastAsia"/>
                <w:szCs w:val="24"/>
              </w:rPr>
              <w:t xml:space="preserve"> </w:t>
            </w:r>
            <w:r w:rsidRPr="005465C1">
              <w:rPr>
                <w:szCs w:val="24"/>
              </w:rPr>
              <w:t>MOSFET gain is maximized</w:t>
            </w:r>
            <w:r>
              <w:rPr>
                <w:rFonts w:hint="eastAsia"/>
                <w:szCs w:val="24"/>
              </w:rPr>
              <w:t xml:space="preserve"> </w:t>
            </w:r>
            <w:r w:rsidRPr="005465C1">
              <w:rPr>
                <w:szCs w:val="24"/>
              </w:rPr>
              <w:t>rate of change</w:t>
            </w:r>
          </w:p>
        </w:tc>
      </w:tr>
      <w:tr w:rsidR="00B32A51" w14:paraId="03D91023" w14:textId="77777777" w:rsidTr="00B32A51">
        <w:tc>
          <w:tcPr>
            <w:tcW w:w="8296" w:type="dxa"/>
          </w:tcPr>
          <w:p w14:paraId="77FEC504" w14:textId="38CA1632" w:rsidR="00B32A51" w:rsidRDefault="007E6EEC" w:rsidP="00B32A51">
            <w:pPr>
              <w:jc w:val="both"/>
              <w:rPr>
                <w:szCs w:val="24"/>
              </w:rPr>
            </w:pPr>
            <w:r w:rsidRPr="007E6EEC">
              <w:rPr>
                <w:noProof/>
                <w:szCs w:val="24"/>
              </w:rPr>
              <w:drawing>
                <wp:inline distT="0" distB="0" distL="0" distR="0" wp14:anchorId="3BC24F09" wp14:editId="7B170043">
                  <wp:extent cx="5126927" cy="2056079"/>
                  <wp:effectExtent l="0" t="0" r="0" b="1905"/>
                  <wp:docPr id="5655108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0811" name=""/>
                          <pic:cNvPicPr/>
                        </pic:nvPicPr>
                        <pic:blipFill>
                          <a:blip r:embed="rId8"/>
                          <a:stretch>
                            <a:fillRect/>
                          </a:stretch>
                        </pic:blipFill>
                        <pic:spPr>
                          <a:xfrm>
                            <a:off x="0" y="0"/>
                            <a:ext cx="5134657" cy="2059179"/>
                          </a:xfrm>
                          <a:prstGeom prst="rect">
                            <a:avLst/>
                          </a:prstGeom>
                        </pic:spPr>
                      </pic:pic>
                    </a:graphicData>
                  </a:graphic>
                </wp:inline>
              </w:drawing>
            </w:r>
          </w:p>
        </w:tc>
      </w:tr>
      <w:tr w:rsidR="00B32A51" w14:paraId="4DD1855B" w14:textId="77777777" w:rsidTr="00B32A51">
        <w:tc>
          <w:tcPr>
            <w:tcW w:w="8296" w:type="dxa"/>
          </w:tcPr>
          <w:p w14:paraId="27DDE9E5" w14:textId="77777777" w:rsidR="007E6EEC" w:rsidRDefault="007E6EEC" w:rsidP="007E6EEC">
            <w:pPr>
              <w:rPr>
                <w:szCs w:val="24"/>
              </w:rPr>
            </w:pPr>
            <w:r w:rsidRPr="00B32A51">
              <w:rPr>
                <w:rFonts w:hint="eastAsia"/>
                <w:color w:val="806000" w:themeColor="accent4" w:themeShade="80"/>
                <w:szCs w:val="24"/>
              </w:rPr>
              <w:t>Brown line</w:t>
            </w:r>
            <w:r>
              <w:rPr>
                <w:rFonts w:hint="eastAsia"/>
                <w:szCs w:val="24"/>
              </w:rPr>
              <w:t xml:space="preserve">: </w:t>
            </w:r>
            <w:r w:rsidRPr="00B32A51">
              <w:rPr>
                <w:szCs w:val="24"/>
              </w:rPr>
              <w:t>Gm</w:t>
            </w:r>
            <w:r>
              <w:rPr>
                <w:rFonts w:hint="eastAsia"/>
                <w:szCs w:val="24"/>
              </w:rPr>
              <w:t>=</w:t>
            </w:r>
            <w:r w:rsidRPr="00B32A51">
              <w:rPr>
                <w:rFonts w:ascii="Cambria Math" w:hAnsi="Cambria Math" w:cs="Cambria Math"/>
                <w:szCs w:val="24"/>
              </w:rPr>
              <w:t xml:space="preserve"> 𝑑</w:t>
            </w:r>
            <w:r>
              <w:rPr>
                <w:rFonts w:ascii="Cambria Math" w:hAnsi="Cambria Math" w:cs="Cambria Math" w:hint="eastAsia"/>
                <w:szCs w:val="24"/>
              </w:rPr>
              <w:t>Id</w:t>
            </w:r>
            <w:r w:rsidRPr="00B32A51">
              <w:rPr>
                <w:szCs w:val="24"/>
              </w:rPr>
              <w:t>/</w:t>
            </w:r>
            <w:r w:rsidRPr="00B32A51">
              <w:rPr>
                <w:rFonts w:ascii="Cambria Math" w:hAnsi="Cambria Math" w:cs="Cambria Math"/>
                <w:szCs w:val="24"/>
              </w:rPr>
              <w:t>𝑑𝑉𝑔</w:t>
            </w:r>
            <w:r>
              <w:rPr>
                <w:rFonts w:ascii="Cambria Math" w:hAnsi="Cambria Math" w:cs="Cambria Math" w:hint="eastAsia"/>
                <w:szCs w:val="24"/>
              </w:rPr>
              <w:t>s</w:t>
            </w:r>
          </w:p>
          <w:p w14:paraId="0762CEE9" w14:textId="7E23D9D3" w:rsidR="007E6EEC" w:rsidRDefault="007E6EEC" w:rsidP="007E6EEC">
            <w:pPr>
              <w:rPr>
                <w:rFonts w:ascii="Cambria Math" w:hAnsi="Cambria Math" w:cs="Cambria Math"/>
                <w:szCs w:val="24"/>
              </w:rPr>
            </w:pPr>
            <w:r w:rsidRPr="005465C1">
              <w:rPr>
                <w:rFonts w:hint="eastAsia"/>
                <w:color w:val="92D050"/>
                <w:szCs w:val="24"/>
              </w:rPr>
              <w:t>Green line</w:t>
            </w:r>
            <w:r>
              <w:rPr>
                <w:rFonts w:hint="eastAsia"/>
                <w:szCs w:val="24"/>
              </w:rPr>
              <w:t xml:space="preserve">: </w:t>
            </w:r>
            <w:r w:rsidRPr="00B32A51">
              <w:rPr>
                <w:rFonts w:ascii="Cambria Math" w:hAnsi="Cambria Math" w:cs="Cambria Math"/>
                <w:szCs w:val="24"/>
              </w:rPr>
              <w:t>𝑑</w:t>
            </w:r>
            <w:r w:rsidRPr="00B32A51">
              <w:rPr>
                <w:rFonts w:ascii="Cambria Math" w:hAnsi="Cambria Math" w:cs="Cambria Math" w:hint="eastAsia"/>
                <w:szCs w:val="24"/>
              </w:rPr>
              <w:t>G</w:t>
            </w:r>
            <w:r w:rsidRPr="00B32A51">
              <w:rPr>
                <w:rFonts w:ascii="Cambria Math" w:hAnsi="Cambria Math" w:cs="Cambria Math"/>
                <w:szCs w:val="24"/>
              </w:rPr>
              <w:t>𝑚</w:t>
            </w:r>
            <w:r w:rsidRPr="00B32A51">
              <w:rPr>
                <w:szCs w:val="24"/>
              </w:rPr>
              <w:t>/</w:t>
            </w:r>
            <w:r w:rsidRPr="00B32A51">
              <w:rPr>
                <w:rFonts w:ascii="Cambria Math" w:hAnsi="Cambria Math" w:cs="Cambria Math"/>
                <w:szCs w:val="24"/>
              </w:rPr>
              <w:t>𝑑𝑉𝑔</w:t>
            </w:r>
            <w:r>
              <w:rPr>
                <w:rFonts w:ascii="Cambria Math" w:hAnsi="Cambria Math" w:cs="Cambria Math" w:hint="eastAsia"/>
                <w:szCs w:val="24"/>
              </w:rPr>
              <w:t>s</w:t>
            </w:r>
          </w:p>
          <w:p w14:paraId="388200FC" w14:textId="77777777" w:rsidR="00B32A51" w:rsidRDefault="007E6EEC" w:rsidP="00B32A51">
            <w:pPr>
              <w:jc w:val="both"/>
              <w:rPr>
                <w:rFonts w:ascii="Cambria Math" w:hAnsi="Cambria Math" w:cs="Cambria Math"/>
                <w:szCs w:val="24"/>
              </w:rPr>
            </w:pPr>
            <w:r w:rsidRPr="007E6EEC">
              <w:rPr>
                <w:rFonts w:hint="eastAsia"/>
                <w:color w:val="7030A0"/>
                <w:szCs w:val="24"/>
              </w:rPr>
              <w:t>Purple line</w:t>
            </w:r>
            <w:r>
              <w:rPr>
                <w:rFonts w:hint="eastAsia"/>
                <w:szCs w:val="24"/>
              </w:rPr>
              <w:t xml:space="preserve">: </w:t>
            </w:r>
            <w:r w:rsidRPr="00B32A51">
              <w:rPr>
                <w:rFonts w:ascii="Cambria Math" w:hAnsi="Cambria Math" w:cs="Cambria Math"/>
                <w:szCs w:val="24"/>
              </w:rPr>
              <w:t>𝑑²𝐺𝑚</w:t>
            </w:r>
            <w:r w:rsidRPr="00B32A51">
              <w:rPr>
                <w:szCs w:val="24"/>
              </w:rPr>
              <w:t>/</w:t>
            </w:r>
            <w:r w:rsidRPr="00B32A51">
              <w:rPr>
                <w:rFonts w:ascii="Cambria Math" w:hAnsi="Cambria Math" w:cs="Cambria Math"/>
                <w:szCs w:val="24"/>
              </w:rPr>
              <w:t>𝑑𝑉𝑔</w:t>
            </w:r>
            <w:r w:rsidRPr="00B32A51">
              <w:rPr>
                <w:rFonts w:ascii="Cambria Math" w:hAnsi="Cambria Math" w:cs="Cambria Math" w:hint="eastAsia"/>
                <w:szCs w:val="24"/>
              </w:rPr>
              <w:t>s</w:t>
            </w:r>
            <w:r w:rsidRPr="00B32A51">
              <w:rPr>
                <w:rFonts w:ascii="Cambria Math" w:hAnsi="Cambria Math" w:cs="Cambria Math"/>
                <w:szCs w:val="24"/>
              </w:rPr>
              <w:t>²</w:t>
            </w:r>
          </w:p>
          <w:p w14:paraId="6C322D0B" w14:textId="79B3C67A" w:rsidR="007E6EEC" w:rsidRDefault="007E6EEC" w:rsidP="00B32A51">
            <w:pPr>
              <w:jc w:val="both"/>
              <w:rPr>
                <w:szCs w:val="24"/>
              </w:rPr>
            </w:pPr>
            <w:r>
              <w:rPr>
                <w:rFonts w:hint="eastAsia"/>
                <w:szCs w:val="24"/>
              </w:rPr>
              <w:t xml:space="preserve">When VGS is around 0.522v, </w:t>
            </w:r>
            <w:r w:rsidRPr="007E6EEC">
              <w:rPr>
                <w:szCs w:val="24"/>
              </w:rPr>
              <w:t>MOSFET gain is the most stable, meaning the best linearity.</w:t>
            </w:r>
          </w:p>
          <w:p w14:paraId="394CAE8F" w14:textId="1164CD5B" w:rsidR="007E6EEC" w:rsidRPr="007E6EEC" w:rsidRDefault="007E6EEC" w:rsidP="00B32A51">
            <w:pPr>
              <w:jc w:val="both"/>
              <w:rPr>
                <w:szCs w:val="24"/>
              </w:rPr>
            </w:pPr>
            <w:r>
              <w:rPr>
                <w:rFonts w:hint="eastAsia"/>
                <w:szCs w:val="24"/>
              </w:rPr>
              <w:t xml:space="preserve">When VGS is over 0.62v, the </w:t>
            </w:r>
            <w:r w:rsidRPr="007E6EEC">
              <w:rPr>
                <w:szCs w:val="24"/>
              </w:rPr>
              <w:t>MOSFET</w:t>
            </w:r>
            <w:r>
              <w:rPr>
                <w:rFonts w:hint="eastAsia"/>
                <w:szCs w:val="24"/>
              </w:rPr>
              <w:t xml:space="preserve"> </w:t>
            </w:r>
            <w:r w:rsidR="00305381">
              <w:rPr>
                <w:szCs w:val="24"/>
              </w:rPr>
              <w:t>enters</w:t>
            </w:r>
            <w:r>
              <w:rPr>
                <w:rFonts w:hint="eastAsia"/>
                <w:szCs w:val="24"/>
              </w:rPr>
              <w:t xml:space="preserve"> the non-linear region.</w:t>
            </w:r>
          </w:p>
        </w:tc>
      </w:tr>
    </w:tbl>
    <w:p w14:paraId="08241C47" w14:textId="77777777" w:rsidR="00150531" w:rsidRPr="00150531" w:rsidRDefault="00150531" w:rsidP="00150531">
      <w:pPr>
        <w:pStyle w:val="a9"/>
        <w:numPr>
          <w:ilvl w:val="0"/>
          <w:numId w:val="3"/>
        </w:numPr>
        <w:jc w:val="both"/>
        <w:rPr>
          <w:szCs w:val="24"/>
        </w:rPr>
      </w:pPr>
      <w:r w:rsidRPr="00150531">
        <w:rPr>
          <w:szCs w:val="24"/>
        </w:rPr>
        <w:t>(d3Gm/dVGS3 max) represents the MOSFET gain, which is the most stable and indicates the best linearity.( high linearity amplifiers, such as ADC preamplifiers.)</w:t>
      </w:r>
    </w:p>
    <w:p w14:paraId="1B877EA6" w14:textId="01F70E87" w:rsidR="00B32A51" w:rsidRDefault="00150531" w:rsidP="00150531">
      <w:pPr>
        <w:pStyle w:val="a9"/>
        <w:numPr>
          <w:ilvl w:val="0"/>
          <w:numId w:val="3"/>
        </w:numPr>
        <w:jc w:val="both"/>
        <w:rPr>
          <w:szCs w:val="24"/>
        </w:rPr>
      </w:pPr>
      <w:r w:rsidRPr="00150531">
        <w:rPr>
          <w:szCs w:val="24"/>
        </w:rPr>
        <w:t>(d2Gm/dVGS</w:t>
      </w:r>
      <w:r>
        <w:rPr>
          <w:rFonts w:hint="eastAsia"/>
          <w:szCs w:val="24"/>
        </w:rPr>
        <w:t xml:space="preserve"> max</w:t>
      </w:r>
      <w:r w:rsidRPr="00150531">
        <w:rPr>
          <w:szCs w:val="24"/>
        </w:rPr>
        <w:t>) indicates that the gain of the MOSFET is maximized; however, linearity begins to ( high-gain amplifiers.)</w:t>
      </w:r>
    </w:p>
    <w:p w14:paraId="08CE0D9F" w14:textId="23291806" w:rsidR="007051EB" w:rsidRPr="007051EB" w:rsidRDefault="007051EB" w:rsidP="007051EB">
      <w:pPr>
        <w:pStyle w:val="a9"/>
        <w:numPr>
          <w:ilvl w:val="0"/>
          <w:numId w:val="2"/>
        </w:numPr>
        <w:jc w:val="both"/>
        <w:rPr>
          <w:color w:val="0070C0"/>
          <w:szCs w:val="24"/>
        </w:rPr>
      </w:pPr>
      <w:r w:rsidRPr="007051EB">
        <w:rPr>
          <w:color w:val="0070C0"/>
          <w:szCs w:val="24"/>
        </w:rPr>
        <w:t>For same conditions as i), plot Cgs and Gm/Cgs versus Vgs-VT (overdrive voltage); this parameter represent the transistor’s ft, which is quite relevant when designing fast circuits; Gm/Cgs is also known as the transistor’s ft.</w:t>
      </w:r>
    </w:p>
    <w:tbl>
      <w:tblPr>
        <w:tblStyle w:val="ae"/>
        <w:tblW w:w="0" w:type="auto"/>
        <w:tblInd w:w="117" w:type="dxa"/>
        <w:tblLook w:val="04A0" w:firstRow="1" w:lastRow="0" w:firstColumn="1" w:lastColumn="0" w:noHBand="0" w:noVBand="1"/>
      </w:tblPr>
      <w:tblGrid>
        <w:gridCol w:w="8179"/>
      </w:tblGrid>
      <w:tr w:rsidR="007051EB" w14:paraId="0DEB7155" w14:textId="77777777" w:rsidTr="007051EB">
        <w:tc>
          <w:tcPr>
            <w:tcW w:w="8179" w:type="dxa"/>
          </w:tcPr>
          <w:p w14:paraId="28BA4B67" w14:textId="4B9F9633" w:rsidR="007051EB" w:rsidRDefault="007051EB" w:rsidP="007051EB">
            <w:pPr>
              <w:jc w:val="both"/>
              <w:rPr>
                <w:szCs w:val="24"/>
              </w:rPr>
            </w:pPr>
            <w:r w:rsidRPr="007051EB">
              <w:rPr>
                <w:noProof/>
                <w:szCs w:val="24"/>
              </w:rPr>
              <w:lastRenderedPageBreak/>
              <w:drawing>
                <wp:inline distT="0" distB="0" distL="0" distR="0" wp14:anchorId="4452044F" wp14:editId="1BF2B458">
                  <wp:extent cx="5080095" cy="2009775"/>
                  <wp:effectExtent l="0" t="0" r="6350" b="0"/>
                  <wp:docPr id="3635639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63924" name=""/>
                          <pic:cNvPicPr/>
                        </pic:nvPicPr>
                        <pic:blipFill>
                          <a:blip r:embed="rId9"/>
                          <a:stretch>
                            <a:fillRect/>
                          </a:stretch>
                        </pic:blipFill>
                        <pic:spPr>
                          <a:xfrm>
                            <a:off x="0" y="0"/>
                            <a:ext cx="5082684" cy="2010799"/>
                          </a:xfrm>
                          <a:prstGeom prst="rect">
                            <a:avLst/>
                          </a:prstGeom>
                        </pic:spPr>
                      </pic:pic>
                    </a:graphicData>
                  </a:graphic>
                </wp:inline>
              </w:drawing>
            </w:r>
          </w:p>
        </w:tc>
      </w:tr>
      <w:tr w:rsidR="007051EB" w14:paraId="4A6EB027" w14:textId="77777777" w:rsidTr="007051EB">
        <w:tc>
          <w:tcPr>
            <w:tcW w:w="8179" w:type="dxa"/>
          </w:tcPr>
          <w:p w14:paraId="0A32ADC5" w14:textId="77777777" w:rsidR="007051EB" w:rsidRDefault="007051EB" w:rsidP="007051EB">
            <w:pPr>
              <w:jc w:val="both"/>
              <w:rPr>
                <w:szCs w:val="24"/>
              </w:rPr>
            </w:pPr>
            <w:r>
              <w:rPr>
                <w:rFonts w:hint="eastAsia"/>
                <w:szCs w:val="24"/>
              </w:rPr>
              <w:t xml:space="preserve">The </w:t>
            </w:r>
            <w:r>
              <w:rPr>
                <w:rFonts w:hint="eastAsia"/>
                <w:color w:val="00B0F0"/>
                <w:szCs w:val="24"/>
              </w:rPr>
              <w:t xml:space="preserve">bright blue line: </w:t>
            </w:r>
            <w:r w:rsidRPr="007051EB">
              <w:rPr>
                <w:szCs w:val="24"/>
              </w:rPr>
              <w:t>Cgs</w:t>
            </w:r>
            <w:r w:rsidRPr="007051EB">
              <w:rPr>
                <w:rFonts w:hint="eastAsia"/>
                <w:szCs w:val="24"/>
              </w:rPr>
              <w:t xml:space="preserve"> </w:t>
            </w:r>
            <w:r w:rsidRPr="007051EB">
              <w:rPr>
                <w:szCs w:val="24"/>
              </w:rPr>
              <w:t>versus Vgs-VT</w:t>
            </w:r>
          </w:p>
          <w:p w14:paraId="1C67853A" w14:textId="11503D51" w:rsidR="007051EB" w:rsidRPr="007051EB" w:rsidRDefault="007051EB" w:rsidP="007051EB">
            <w:pPr>
              <w:jc w:val="both"/>
              <w:rPr>
                <w:szCs w:val="24"/>
              </w:rPr>
            </w:pPr>
            <w:r>
              <w:rPr>
                <w:rFonts w:hint="eastAsia"/>
                <w:szCs w:val="24"/>
              </w:rPr>
              <w:t xml:space="preserve">The </w:t>
            </w:r>
            <w:r>
              <w:rPr>
                <w:rFonts w:hint="eastAsia"/>
                <w:color w:val="002060"/>
                <w:szCs w:val="24"/>
              </w:rPr>
              <w:t xml:space="preserve">dark blue line: </w:t>
            </w:r>
            <w:r w:rsidRPr="007051EB">
              <w:rPr>
                <w:szCs w:val="24"/>
              </w:rPr>
              <w:t>Gm/Cgs versus Vgs-VT</w:t>
            </w:r>
          </w:p>
        </w:tc>
      </w:tr>
    </w:tbl>
    <w:p w14:paraId="4D20D268" w14:textId="4E4E1F55" w:rsidR="007051EB" w:rsidRPr="007051EB" w:rsidRDefault="007051EB" w:rsidP="007051EB">
      <w:pPr>
        <w:pStyle w:val="a9"/>
        <w:numPr>
          <w:ilvl w:val="0"/>
          <w:numId w:val="4"/>
        </w:numPr>
        <w:jc w:val="both"/>
        <w:rPr>
          <w:szCs w:val="24"/>
        </w:rPr>
      </w:pPr>
      <w:r w:rsidRPr="007051EB">
        <w:rPr>
          <w:szCs w:val="24"/>
        </w:rPr>
        <w:t xml:space="preserve">The </w:t>
      </w:r>
      <w:r w:rsidRPr="007051EB">
        <w:rPr>
          <w:b/>
          <w:bCs/>
          <w:szCs w:val="24"/>
        </w:rPr>
        <w:t>transition frequency</w:t>
      </w:r>
      <w:r w:rsidRPr="007051EB">
        <w:rPr>
          <w:szCs w:val="24"/>
        </w:rPr>
        <w:t xml:space="preserve"> (</w:t>
      </w:r>
      <w:r>
        <w:rPr>
          <w:rFonts w:hint="eastAsia"/>
          <w:szCs w:val="24"/>
        </w:rPr>
        <w:t>ft</w:t>
      </w:r>
      <w:r w:rsidRPr="007051EB">
        <w:rPr>
          <w:szCs w:val="24"/>
        </w:rPr>
        <w:t>​) of a MOSFET is defined as:</w:t>
      </w:r>
      <w:r>
        <w:rPr>
          <w:rFonts w:hint="eastAsia"/>
          <w:szCs w:val="24"/>
        </w:rPr>
        <w:t xml:space="preserve"> ft=Gm/2</w:t>
      </w:r>
      <w:r w:rsidRPr="007051EB">
        <w:rPr>
          <w:szCs w:val="24"/>
        </w:rPr>
        <w:t>π</w:t>
      </w:r>
      <w:r>
        <w:rPr>
          <w:rFonts w:hint="eastAsia"/>
          <w:szCs w:val="24"/>
        </w:rPr>
        <w:t>Cgs</w:t>
      </w:r>
    </w:p>
    <w:p w14:paraId="29E2E252" w14:textId="47E4ED97" w:rsidR="007051EB" w:rsidRDefault="007051EB" w:rsidP="007051EB">
      <w:pPr>
        <w:pStyle w:val="a9"/>
        <w:numPr>
          <w:ilvl w:val="0"/>
          <w:numId w:val="2"/>
        </w:numPr>
        <w:jc w:val="both"/>
        <w:rPr>
          <w:color w:val="0070C0"/>
          <w:szCs w:val="24"/>
        </w:rPr>
      </w:pPr>
      <w:r w:rsidRPr="007051EB">
        <w:rPr>
          <w:color w:val="0070C0"/>
          <w:szCs w:val="24"/>
        </w:rPr>
        <w:t>Set the gate voltage such that the overdrive voltage Vgs-VT=200mV, and sweep the drain voltage in the range 0-1.8V. Extract the transistor’s output resistance and plot Rds, dRds/dVds, and d2Rds/dVds 2 versus drain-source voltage. Notice that the derivatives of Rds represent output resistor non-linearities. Certainly, Rds is a second order effect and very non-linear, though!</w:t>
      </w:r>
    </w:p>
    <w:tbl>
      <w:tblPr>
        <w:tblStyle w:val="ae"/>
        <w:tblW w:w="0" w:type="auto"/>
        <w:tblLook w:val="04A0" w:firstRow="1" w:lastRow="0" w:firstColumn="1" w:lastColumn="0" w:noHBand="0" w:noVBand="1"/>
      </w:tblPr>
      <w:tblGrid>
        <w:gridCol w:w="8296"/>
      </w:tblGrid>
      <w:tr w:rsidR="00B82762" w14:paraId="2BCA61C6" w14:textId="77777777" w:rsidTr="00B82762">
        <w:tc>
          <w:tcPr>
            <w:tcW w:w="8296" w:type="dxa"/>
          </w:tcPr>
          <w:p w14:paraId="3A6E128C" w14:textId="30CCE1AA" w:rsidR="00B82762" w:rsidRDefault="00B82762" w:rsidP="00B82762">
            <w:pPr>
              <w:jc w:val="both"/>
              <w:rPr>
                <w:color w:val="0070C0"/>
                <w:szCs w:val="24"/>
              </w:rPr>
            </w:pPr>
            <w:r w:rsidRPr="00B82762">
              <w:rPr>
                <w:noProof/>
                <w:color w:val="0070C0"/>
                <w:szCs w:val="24"/>
              </w:rPr>
              <w:drawing>
                <wp:inline distT="0" distB="0" distL="0" distR="0" wp14:anchorId="3EFA031C" wp14:editId="5C21C54C">
                  <wp:extent cx="5172075" cy="2056750"/>
                  <wp:effectExtent l="0" t="0" r="0" b="1270"/>
                  <wp:docPr id="14910170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7082" name=""/>
                          <pic:cNvPicPr/>
                        </pic:nvPicPr>
                        <pic:blipFill>
                          <a:blip r:embed="rId10"/>
                          <a:stretch>
                            <a:fillRect/>
                          </a:stretch>
                        </pic:blipFill>
                        <pic:spPr>
                          <a:xfrm>
                            <a:off x="0" y="0"/>
                            <a:ext cx="5177702" cy="2058988"/>
                          </a:xfrm>
                          <a:prstGeom prst="rect">
                            <a:avLst/>
                          </a:prstGeom>
                        </pic:spPr>
                      </pic:pic>
                    </a:graphicData>
                  </a:graphic>
                </wp:inline>
              </w:drawing>
            </w:r>
          </w:p>
        </w:tc>
      </w:tr>
      <w:tr w:rsidR="00B82762" w14:paraId="6F7703EE" w14:textId="77777777" w:rsidTr="00B82762">
        <w:tc>
          <w:tcPr>
            <w:tcW w:w="8296" w:type="dxa"/>
          </w:tcPr>
          <w:p w14:paraId="565262BD" w14:textId="230D3BE0" w:rsidR="00B82762" w:rsidRDefault="00B82762" w:rsidP="00B82762">
            <w:pPr>
              <w:jc w:val="both"/>
              <w:rPr>
                <w:szCs w:val="24"/>
              </w:rPr>
            </w:pPr>
            <w:r w:rsidRPr="00B82762">
              <w:rPr>
                <w:rFonts w:hint="eastAsia"/>
                <w:szCs w:val="24"/>
              </w:rPr>
              <w:t>The</w:t>
            </w:r>
            <w:r>
              <w:rPr>
                <w:rFonts w:hint="eastAsia"/>
                <w:color w:val="0070C0"/>
                <w:szCs w:val="24"/>
              </w:rPr>
              <w:t xml:space="preserve"> </w:t>
            </w:r>
            <w:r w:rsidRPr="00B82762">
              <w:rPr>
                <w:rFonts w:hint="eastAsia"/>
                <w:color w:val="FF66FF"/>
                <w:szCs w:val="24"/>
              </w:rPr>
              <w:t>pink line</w:t>
            </w:r>
            <w:r>
              <w:rPr>
                <w:rFonts w:hint="eastAsia"/>
                <w:color w:val="0070C0"/>
                <w:szCs w:val="24"/>
              </w:rPr>
              <w:t xml:space="preserve">: </w:t>
            </w:r>
            <w:r w:rsidRPr="00B82762">
              <w:rPr>
                <w:szCs w:val="24"/>
              </w:rPr>
              <w:t>Rds</w:t>
            </w:r>
          </w:p>
          <w:p w14:paraId="4DC88EF0" w14:textId="5BB70CD4" w:rsidR="00B82762" w:rsidRDefault="00B82762" w:rsidP="00B82762">
            <w:pPr>
              <w:jc w:val="both"/>
              <w:rPr>
                <w:szCs w:val="24"/>
              </w:rPr>
            </w:pPr>
            <w:r w:rsidRPr="00B82762">
              <w:rPr>
                <w:rFonts w:hint="eastAsia"/>
                <w:szCs w:val="24"/>
              </w:rPr>
              <w:t>The</w:t>
            </w:r>
            <w:r>
              <w:rPr>
                <w:rFonts w:hint="eastAsia"/>
                <w:color w:val="0070C0"/>
                <w:szCs w:val="24"/>
              </w:rPr>
              <w:t xml:space="preserve"> </w:t>
            </w:r>
            <w:r w:rsidRPr="00B82762">
              <w:rPr>
                <w:rFonts w:hint="eastAsia"/>
                <w:color w:val="92D050"/>
                <w:szCs w:val="24"/>
              </w:rPr>
              <w:t>green line</w:t>
            </w:r>
            <w:r>
              <w:rPr>
                <w:rFonts w:hint="eastAsia"/>
                <w:color w:val="0070C0"/>
                <w:szCs w:val="24"/>
              </w:rPr>
              <w:t xml:space="preserve">: </w:t>
            </w:r>
            <w:r w:rsidRPr="00B82762">
              <w:rPr>
                <w:szCs w:val="24"/>
              </w:rPr>
              <w:t>dRds/dVds,</w:t>
            </w:r>
          </w:p>
          <w:p w14:paraId="0E15A566" w14:textId="7E089A7A" w:rsidR="00B82762" w:rsidRDefault="00B82762" w:rsidP="00B82762">
            <w:pPr>
              <w:jc w:val="both"/>
              <w:rPr>
                <w:color w:val="0070C0"/>
                <w:szCs w:val="24"/>
              </w:rPr>
            </w:pPr>
            <w:r w:rsidRPr="00B82762">
              <w:rPr>
                <w:rFonts w:hint="eastAsia"/>
                <w:szCs w:val="24"/>
              </w:rPr>
              <w:t>The</w:t>
            </w:r>
            <w:r>
              <w:rPr>
                <w:rFonts w:hint="eastAsia"/>
                <w:color w:val="0070C0"/>
                <w:szCs w:val="24"/>
              </w:rPr>
              <w:t xml:space="preserve"> blue line: </w:t>
            </w:r>
            <w:r w:rsidRPr="00B82762">
              <w:rPr>
                <w:szCs w:val="24"/>
              </w:rPr>
              <w:t>d2Rds/dVds 2</w:t>
            </w:r>
          </w:p>
        </w:tc>
      </w:tr>
    </w:tbl>
    <w:p w14:paraId="53A03429" w14:textId="4FC89C5E" w:rsidR="00B82762" w:rsidRDefault="00EE291C" w:rsidP="00B82762">
      <w:pPr>
        <w:pStyle w:val="a9"/>
        <w:numPr>
          <w:ilvl w:val="0"/>
          <w:numId w:val="2"/>
        </w:numPr>
        <w:jc w:val="both"/>
        <w:rPr>
          <w:color w:val="0070C0"/>
          <w:szCs w:val="24"/>
        </w:rPr>
      </w:pPr>
      <w:r w:rsidRPr="00EE291C">
        <w:rPr>
          <w:color w:val="0070C0"/>
          <w:szCs w:val="24"/>
        </w:rPr>
        <w:t>Repeat iii) for temperatures of -50, 27 and 100 degrees (Celsius). Make a table and compare Id, Gm and Rds for the 3 cases. For all these simulations keep constant the gate-source voltage; evidently Vdsat will not be constant due to VT variations.</w:t>
      </w:r>
    </w:p>
    <w:tbl>
      <w:tblPr>
        <w:tblStyle w:val="ae"/>
        <w:tblW w:w="0" w:type="auto"/>
        <w:tblLook w:val="04A0" w:firstRow="1" w:lastRow="0" w:firstColumn="1" w:lastColumn="0" w:noHBand="0" w:noVBand="1"/>
      </w:tblPr>
      <w:tblGrid>
        <w:gridCol w:w="8296"/>
      </w:tblGrid>
      <w:tr w:rsidR="00EE291C" w14:paraId="5BCD9170" w14:textId="77777777" w:rsidTr="00EE291C">
        <w:tc>
          <w:tcPr>
            <w:tcW w:w="8296" w:type="dxa"/>
          </w:tcPr>
          <w:p w14:paraId="1E23BB1A" w14:textId="6B4DE85C" w:rsidR="00EE291C" w:rsidRDefault="00EE291C" w:rsidP="00EE291C">
            <w:pPr>
              <w:jc w:val="both"/>
              <w:rPr>
                <w:color w:val="0070C0"/>
                <w:szCs w:val="24"/>
              </w:rPr>
            </w:pPr>
            <w:r w:rsidRPr="00EE291C">
              <w:rPr>
                <w:noProof/>
                <w:color w:val="0070C0"/>
                <w:szCs w:val="24"/>
              </w:rPr>
              <w:lastRenderedPageBreak/>
              <w:drawing>
                <wp:inline distT="0" distB="0" distL="0" distR="0" wp14:anchorId="26D7FFF1" wp14:editId="6B6F8DF9">
                  <wp:extent cx="5129212" cy="2032294"/>
                  <wp:effectExtent l="0" t="0" r="0" b="6350"/>
                  <wp:docPr id="396009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09248" name=""/>
                          <pic:cNvPicPr/>
                        </pic:nvPicPr>
                        <pic:blipFill>
                          <a:blip r:embed="rId11"/>
                          <a:stretch>
                            <a:fillRect/>
                          </a:stretch>
                        </pic:blipFill>
                        <pic:spPr>
                          <a:xfrm>
                            <a:off x="0" y="0"/>
                            <a:ext cx="5132385" cy="2033551"/>
                          </a:xfrm>
                          <a:prstGeom prst="rect">
                            <a:avLst/>
                          </a:prstGeom>
                        </pic:spPr>
                      </pic:pic>
                    </a:graphicData>
                  </a:graphic>
                </wp:inline>
              </w:drawing>
            </w:r>
          </w:p>
        </w:tc>
      </w:tr>
      <w:tr w:rsidR="00EE291C" w14:paraId="63494578" w14:textId="77777777" w:rsidTr="00EE291C">
        <w:tc>
          <w:tcPr>
            <w:tcW w:w="8296" w:type="dxa"/>
          </w:tcPr>
          <w:p w14:paraId="7851557B" w14:textId="1C22C234" w:rsidR="00EE291C" w:rsidRDefault="00B466AC" w:rsidP="00EE291C">
            <w:pPr>
              <w:jc w:val="both"/>
              <w:rPr>
                <w:color w:val="0070C0"/>
                <w:szCs w:val="24"/>
              </w:rPr>
            </w:pPr>
            <w:r w:rsidRPr="00B466AC">
              <w:rPr>
                <w:rFonts w:hint="eastAsia"/>
                <w:szCs w:val="24"/>
              </w:rPr>
              <w:t>Gm:</w:t>
            </w:r>
            <w:r>
              <w:rPr>
                <w:rFonts w:hint="eastAsia"/>
                <w:color w:val="FF0000"/>
                <w:szCs w:val="24"/>
              </w:rPr>
              <w:t xml:space="preserve"> </w:t>
            </w:r>
            <w:r w:rsidR="00EE291C" w:rsidRPr="00B466AC">
              <w:rPr>
                <w:rFonts w:hint="eastAsia"/>
                <w:color w:val="FF0000"/>
                <w:szCs w:val="24"/>
              </w:rPr>
              <w:t>-50</w:t>
            </w:r>
            <w:r w:rsidR="00EE291C">
              <w:rPr>
                <w:rFonts w:hint="eastAsia"/>
                <w:color w:val="0070C0"/>
                <w:szCs w:val="24"/>
              </w:rPr>
              <w:t xml:space="preserve">, </w:t>
            </w:r>
            <w:r w:rsidR="00EE291C" w:rsidRPr="00B466AC">
              <w:rPr>
                <w:rFonts w:hint="eastAsia"/>
                <w:color w:val="FFC000"/>
                <w:szCs w:val="24"/>
              </w:rPr>
              <w:t>27</w:t>
            </w:r>
            <w:r w:rsidR="00EE291C">
              <w:rPr>
                <w:rFonts w:hint="eastAsia"/>
                <w:color w:val="0070C0"/>
                <w:szCs w:val="24"/>
              </w:rPr>
              <w:t xml:space="preserve">, </w:t>
            </w:r>
            <w:r w:rsidR="00EE291C" w:rsidRPr="00B466AC">
              <w:rPr>
                <w:rFonts w:hint="eastAsia"/>
                <w:color w:val="00B050"/>
                <w:szCs w:val="24"/>
              </w:rPr>
              <w:t xml:space="preserve">100 </w:t>
            </w:r>
            <w:r w:rsidR="00EE291C" w:rsidRPr="00EE291C">
              <w:rPr>
                <w:color w:val="000000" w:themeColor="text1"/>
                <w:szCs w:val="24"/>
              </w:rPr>
              <w:t>degrees (Celsius)</w:t>
            </w:r>
          </w:p>
        </w:tc>
      </w:tr>
      <w:tr w:rsidR="00EE291C" w14:paraId="13805E4E" w14:textId="77777777" w:rsidTr="00EE291C">
        <w:tc>
          <w:tcPr>
            <w:tcW w:w="8296" w:type="dxa"/>
          </w:tcPr>
          <w:p w14:paraId="0CFAFB1E" w14:textId="38BBC4E9" w:rsidR="00EE291C" w:rsidRDefault="00B466AC" w:rsidP="00EE291C">
            <w:pPr>
              <w:jc w:val="both"/>
              <w:rPr>
                <w:color w:val="0070C0"/>
                <w:szCs w:val="24"/>
              </w:rPr>
            </w:pPr>
            <w:r w:rsidRPr="00B466AC">
              <w:rPr>
                <w:noProof/>
                <w:color w:val="0070C0"/>
                <w:szCs w:val="24"/>
              </w:rPr>
              <w:drawing>
                <wp:inline distT="0" distB="0" distL="0" distR="0" wp14:anchorId="167DDDBD" wp14:editId="75B04CE3">
                  <wp:extent cx="5274310" cy="2085340"/>
                  <wp:effectExtent l="0" t="0" r="2540" b="0"/>
                  <wp:docPr id="818761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61390" name=""/>
                          <pic:cNvPicPr/>
                        </pic:nvPicPr>
                        <pic:blipFill>
                          <a:blip r:embed="rId12"/>
                          <a:stretch>
                            <a:fillRect/>
                          </a:stretch>
                        </pic:blipFill>
                        <pic:spPr>
                          <a:xfrm>
                            <a:off x="0" y="0"/>
                            <a:ext cx="5274310" cy="2085340"/>
                          </a:xfrm>
                          <a:prstGeom prst="rect">
                            <a:avLst/>
                          </a:prstGeom>
                        </pic:spPr>
                      </pic:pic>
                    </a:graphicData>
                  </a:graphic>
                </wp:inline>
              </w:drawing>
            </w:r>
          </w:p>
        </w:tc>
      </w:tr>
      <w:tr w:rsidR="00EE291C" w14:paraId="4ADDEBBB" w14:textId="77777777" w:rsidTr="00EE291C">
        <w:tc>
          <w:tcPr>
            <w:tcW w:w="8296" w:type="dxa"/>
          </w:tcPr>
          <w:p w14:paraId="3EAE96D9" w14:textId="49124877" w:rsidR="00EE291C" w:rsidRDefault="00B466AC" w:rsidP="00EE291C">
            <w:pPr>
              <w:jc w:val="both"/>
              <w:rPr>
                <w:color w:val="0070C0"/>
                <w:szCs w:val="24"/>
              </w:rPr>
            </w:pPr>
            <w:r>
              <w:rPr>
                <w:rFonts w:hint="eastAsia"/>
                <w:szCs w:val="24"/>
              </w:rPr>
              <w:t>Id</w:t>
            </w:r>
            <w:r w:rsidRPr="00B466AC">
              <w:rPr>
                <w:rFonts w:hint="eastAsia"/>
                <w:szCs w:val="24"/>
              </w:rPr>
              <w:t>:</w:t>
            </w:r>
            <w:r>
              <w:rPr>
                <w:rFonts w:hint="eastAsia"/>
                <w:color w:val="FF0000"/>
                <w:szCs w:val="24"/>
              </w:rPr>
              <w:t xml:space="preserve"> </w:t>
            </w:r>
            <w:r w:rsidRPr="00043079">
              <w:rPr>
                <w:rFonts w:hint="eastAsia"/>
                <w:color w:val="00B0F0"/>
                <w:szCs w:val="24"/>
              </w:rPr>
              <w:t>-</w:t>
            </w:r>
            <w:r w:rsidRPr="000726E5">
              <w:rPr>
                <w:rFonts w:hint="eastAsia"/>
                <w:color w:val="833C0B" w:themeColor="accent2" w:themeShade="80"/>
                <w:szCs w:val="24"/>
              </w:rPr>
              <w:t>50</w:t>
            </w:r>
            <w:r>
              <w:rPr>
                <w:rFonts w:hint="eastAsia"/>
                <w:color w:val="0070C0"/>
                <w:szCs w:val="24"/>
              </w:rPr>
              <w:t>,</w:t>
            </w:r>
            <w:r w:rsidRPr="00B466AC">
              <w:rPr>
                <w:rFonts w:hint="eastAsia"/>
                <w:color w:val="92D050"/>
                <w:szCs w:val="24"/>
              </w:rPr>
              <w:t xml:space="preserve"> 27</w:t>
            </w:r>
            <w:r>
              <w:rPr>
                <w:rFonts w:hint="eastAsia"/>
                <w:color w:val="0070C0"/>
                <w:szCs w:val="24"/>
              </w:rPr>
              <w:t xml:space="preserve">, </w:t>
            </w:r>
            <w:r w:rsidRPr="000726E5">
              <w:rPr>
                <w:rFonts w:hint="eastAsia"/>
                <w:color w:val="00B0F0"/>
                <w:szCs w:val="24"/>
              </w:rPr>
              <w:t>100</w:t>
            </w:r>
            <w:r w:rsidRPr="00B466AC">
              <w:rPr>
                <w:rFonts w:hint="eastAsia"/>
                <w:color w:val="00B050"/>
                <w:szCs w:val="24"/>
              </w:rPr>
              <w:t xml:space="preserve"> </w:t>
            </w:r>
            <w:r w:rsidRPr="00EE291C">
              <w:rPr>
                <w:color w:val="000000" w:themeColor="text1"/>
                <w:szCs w:val="24"/>
              </w:rPr>
              <w:t>degrees (Celsius)</w:t>
            </w:r>
          </w:p>
        </w:tc>
      </w:tr>
      <w:tr w:rsidR="00EE291C" w14:paraId="7F8EEFF1" w14:textId="77777777" w:rsidTr="00EE291C">
        <w:tc>
          <w:tcPr>
            <w:tcW w:w="8296" w:type="dxa"/>
          </w:tcPr>
          <w:p w14:paraId="3EA94A2A" w14:textId="10B7C7EC" w:rsidR="00EE291C" w:rsidRDefault="00B466AC" w:rsidP="00EE291C">
            <w:pPr>
              <w:jc w:val="both"/>
              <w:rPr>
                <w:color w:val="0070C0"/>
                <w:szCs w:val="24"/>
              </w:rPr>
            </w:pPr>
            <w:r w:rsidRPr="00B466AC">
              <w:rPr>
                <w:noProof/>
                <w:color w:val="0070C0"/>
                <w:szCs w:val="24"/>
              </w:rPr>
              <w:drawing>
                <wp:inline distT="0" distB="0" distL="0" distR="0" wp14:anchorId="757D620D" wp14:editId="65291E28">
                  <wp:extent cx="5128895" cy="2037726"/>
                  <wp:effectExtent l="0" t="0" r="0" b="635"/>
                  <wp:docPr id="2004204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448" name=""/>
                          <pic:cNvPicPr/>
                        </pic:nvPicPr>
                        <pic:blipFill>
                          <a:blip r:embed="rId13"/>
                          <a:stretch>
                            <a:fillRect/>
                          </a:stretch>
                        </pic:blipFill>
                        <pic:spPr>
                          <a:xfrm>
                            <a:off x="0" y="0"/>
                            <a:ext cx="5130831" cy="2038495"/>
                          </a:xfrm>
                          <a:prstGeom prst="rect">
                            <a:avLst/>
                          </a:prstGeom>
                        </pic:spPr>
                      </pic:pic>
                    </a:graphicData>
                  </a:graphic>
                </wp:inline>
              </w:drawing>
            </w:r>
          </w:p>
        </w:tc>
      </w:tr>
      <w:tr w:rsidR="00EE291C" w14:paraId="4307C45D" w14:textId="77777777" w:rsidTr="00EE291C">
        <w:tc>
          <w:tcPr>
            <w:tcW w:w="8296" w:type="dxa"/>
          </w:tcPr>
          <w:p w14:paraId="2997E3B8" w14:textId="0C8AA276" w:rsidR="00EE291C" w:rsidRDefault="00B466AC" w:rsidP="00EE291C">
            <w:pPr>
              <w:jc w:val="both"/>
              <w:rPr>
                <w:color w:val="0070C0"/>
                <w:szCs w:val="24"/>
              </w:rPr>
            </w:pPr>
            <w:r>
              <w:rPr>
                <w:rFonts w:hint="eastAsia"/>
                <w:szCs w:val="24"/>
              </w:rPr>
              <w:t>rds</w:t>
            </w:r>
            <w:r w:rsidRPr="00B466AC">
              <w:rPr>
                <w:rFonts w:hint="eastAsia"/>
                <w:szCs w:val="24"/>
              </w:rPr>
              <w:t>:</w:t>
            </w:r>
            <w:r>
              <w:rPr>
                <w:rFonts w:hint="eastAsia"/>
                <w:color w:val="FF0000"/>
                <w:szCs w:val="24"/>
              </w:rPr>
              <w:t xml:space="preserve"> </w:t>
            </w:r>
            <w:r w:rsidRPr="00B466AC">
              <w:rPr>
                <w:rFonts w:hint="eastAsia"/>
                <w:color w:val="C45911" w:themeColor="accent2" w:themeShade="BF"/>
                <w:szCs w:val="24"/>
              </w:rPr>
              <w:t>-50</w:t>
            </w:r>
            <w:r>
              <w:rPr>
                <w:rFonts w:hint="eastAsia"/>
                <w:color w:val="0070C0"/>
                <w:szCs w:val="24"/>
              </w:rPr>
              <w:t xml:space="preserve">, </w:t>
            </w:r>
            <w:r w:rsidRPr="00B466AC">
              <w:rPr>
                <w:rFonts w:hint="eastAsia"/>
                <w:color w:val="00B050"/>
                <w:szCs w:val="24"/>
              </w:rPr>
              <w:t>27</w:t>
            </w:r>
            <w:r>
              <w:rPr>
                <w:rFonts w:hint="eastAsia"/>
                <w:color w:val="0070C0"/>
                <w:szCs w:val="24"/>
              </w:rPr>
              <w:t xml:space="preserve">, </w:t>
            </w:r>
            <w:r w:rsidRPr="00B466AC">
              <w:rPr>
                <w:rFonts w:hint="eastAsia"/>
                <w:color w:val="7030A0"/>
                <w:szCs w:val="24"/>
              </w:rPr>
              <w:t>100</w:t>
            </w:r>
            <w:r w:rsidRPr="00B466AC">
              <w:rPr>
                <w:rFonts w:hint="eastAsia"/>
                <w:color w:val="00B050"/>
                <w:szCs w:val="24"/>
              </w:rPr>
              <w:t xml:space="preserve"> </w:t>
            </w:r>
            <w:r w:rsidRPr="00EE291C">
              <w:rPr>
                <w:color w:val="000000" w:themeColor="text1"/>
                <w:szCs w:val="24"/>
              </w:rPr>
              <w:t>degrees (Celsius)</w:t>
            </w:r>
          </w:p>
        </w:tc>
      </w:tr>
    </w:tbl>
    <w:p w14:paraId="696E7294" w14:textId="5CE1EA8B" w:rsidR="00043079" w:rsidRDefault="00043079" w:rsidP="00043079">
      <w:pPr>
        <w:pStyle w:val="a9"/>
        <w:numPr>
          <w:ilvl w:val="0"/>
          <w:numId w:val="2"/>
        </w:numPr>
        <w:jc w:val="both"/>
        <w:rPr>
          <w:color w:val="0070C0"/>
          <w:szCs w:val="24"/>
        </w:rPr>
      </w:pPr>
      <w:r w:rsidRPr="00043079">
        <w:rPr>
          <w:color w:val="0070C0"/>
          <w:szCs w:val="24"/>
        </w:rPr>
        <w:t xml:space="preserve">Simulate the transistor and report the input and output referred noise density. Include a screen shot showing the noise density in the frequency range of 1Hz up to 10MHz; use log10 scale in the x-axis and y-axis to visualize the flicker noise level (voltage) and the thermal noise level (current). Check these values with the theoretical values. The easiest way to do this is by biasing the gate voltage with a DC voltage source such that Vgs-VT=200mV in series with an AC voltage source. Connect at amplifier’s drain terminal a power supply such that VDS is set at 1V. The </w:t>
      </w:r>
      <w:r w:rsidRPr="00043079">
        <w:rPr>
          <w:color w:val="0070C0"/>
          <w:szCs w:val="24"/>
        </w:rPr>
        <w:lastRenderedPageBreak/>
        <w:t>DC voltage source operates as short circuit for AC analyss and current can be measured.</w:t>
      </w:r>
    </w:p>
    <w:tbl>
      <w:tblPr>
        <w:tblStyle w:val="ae"/>
        <w:tblW w:w="0" w:type="auto"/>
        <w:tblLook w:val="04A0" w:firstRow="1" w:lastRow="0" w:firstColumn="1" w:lastColumn="0" w:noHBand="0" w:noVBand="1"/>
      </w:tblPr>
      <w:tblGrid>
        <w:gridCol w:w="8296"/>
      </w:tblGrid>
      <w:tr w:rsidR="00EC2537" w14:paraId="28B91975" w14:textId="77777777" w:rsidTr="00EC2537">
        <w:tc>
          <w:tcPr>
            <w:tcW w:w="8296" w:type="dxa"/>
          </w:tcPr>
          <w:p w14:paraId="7C2EC143" w14:textId="4A966689" w:rsidR="002B3FC9" w:rsidRDefault="00F74510" w:rsidP="00E65493">
            <w:pPr>
              <w:jc w:val="center"/>
              <w:rPr>
                <w:color w:val="0070C0"/>
                <w:szCs w:val="24"/>
              </w:rPr>
            </w:pPr>
            <w:r w:rsidRPr="00F74510">
              <w:rPr>
                <w:noProof/>
                <w:color w:val="0070C0"/>
                <w:szCs w:val="24"/>
              </w:rPr>
              <w:drawing>
                <wp:inline distT="0" distB="0" distL="0" distR="0" wp14:anchorId="5E587BA0" wp14:editId="1CDEB9EC">
                  <wp:extent cx="2654300" cy="1929208"/>
                  <wp:effectExtent l="0" t="0" r="0" b="0"/>
                  <wp:docPr id="14258218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1883" name=""/>
                          <pic:cNvPicPr/>
                        </pic:nvPicPr>
                        <pic:blipFill>
                          <a:blip r:embed="rId14"/>
                          <a:stretch>
                            <a:fillRect/>
                          </a:stretch>
                        </pic:blipFill>
                        <pic:spPr>
                          <a:xfrm>
                            <a:off x="0" y="0"/>
                            <a:ext cx="2686346" cy="1952500"/>
                          </a:xfrm>
                          <a:prstGeom prst="rect">
                            <a:avLst/>
                          </a:prstGeom>
                        </pic:spPr>
                      </pic:pic>
                    </a:graphicData>
                  </a:graphic>
                </wp:inline>
              </w:drawing>
            </w:r>
          </w:p>
        </w:tc>
      </w:tr>
      <w:tr w:rsidR="00EC2537" w14:paraId="3D685470" w14:textId="77777777" w:rsidTr="00EC2537">
        <w:tc>
          <w:tcPr>
            <w:tcW w:w="8296" w:type="dxa"/>
          </w:tcPr>
          <w:p w14:paraId="6012698E" w14:textId="71B84E6E" w:rsidR="00EC2537" w:rsidRDefault="002B3FC9" w:rsidP="00EC2537">
            <w:pPr>
              <w:jc w:val="both"/>
              <w:rPr>
                <w:color w:val="0070C0"/>
                <w:szCs w:val="24"/>
              </w:rPr>
            </w:pPr>
            <w:r w:rsidRPr="002B3FC9">
              <w:rPr>
                <w:noProof/>
                <w:color w:val="0070C0"/>
                <w:szCs w:val="24"/>
              </w:rPr>
              <w:drawing>
                <wp:inline distT="0" distB="0" distL="0" distR="0" wp14:anchorId="46A5C679" wp14:editId="51A35D6C">
                  <wp:extent cx="5133975" cy="2044689"/>
                  <wp:effectExtent l="0" t="0" r="0" b="0"/>
                  <wp:docPr id="1147204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4068" name=""/>
                          <pic:cNvPicPr/>
                        </pic:nvPicPr>
                        <pic:blipFill>
                          <a:blip r:embed="rId15"/>
                          <a:stretch>
                            <a:fillRect/>
                          </a:stretch>
                        </pic:blipFill>
                        <pic:spPr>
                          <a:xfrm>
                            <a:off x="0" y="0"/>
                            <a:ext cx="5138596" cy="2046530"/>
                          </a:xfrm>
                          <a:prstGeom prst="rect">
                            <a:avLst/>
                          </a:prstGeom>
                        </pic:spPr>
                      </pic:pic>
                    </a:graphicData>
                  </a:graphic>
                </wp:inline>
              </w:drawing>
            </w:r>
          </w:p>
        </w:tc>
      </w:tr>
      <w:tr w:rsidR="00EC2537" w14:paraId="4274AB03" w14:textId="77777777" w:rsidTr="00EC2537">
        <w:tc>
          <w:tcPr>
            <w:tcW w:w="8296" w:type="dxa"/>
          </w:tcPr>
          <w:p w14:paraId="667C1D15" w14:textId="656D26C4" w:rsidR="00EC2537" w:rsidRDefault="00F74510" w:rsidP="00F74510">
            <w:pPr>
              <w:jc w:val="center"/>
              <w:rPr>
                <w:color w:val="0070C0"/>
                <w:szCs w:val="24"/>
              </w:rPr>
            </w:pPr>
            <w:r w:rsidRPr="00F74510">
              <w:rPr>
                <w:noProof/>
                <w:color w:val="0070C0"/>
                <w:szCs w:val="24"/>
              </w:rPr>
              <w:drawing>
                <wp:inline distT="0" distB="0" distL="0" distR="0" wp14:anchorId="3F4DF4FB" wp14:editId="3AEC8016">
                  <wp:extent cx="2793410" cy="1804988"/>
                  <wp:effectExtent l="0" t="0" r="6985" b="5080"/>
                  <wp:docPr id="4725253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5365" name=""/>
                          <pic:cNvPicPr/>
                        </pic:nvPicPr>
                        <pic:blipFill>
                          <a:blip r:embed="rId16"/>
                          <a:stretch>
                            <a:fillRect/>
                          </a:stretch>
                        </pic:blipFill>
                        <pic:spPr>
                          <a:xfrm>
                            <a:off x="0" y="0"/>
                            <a:ext cx="2809989" cy="1815701"/>
                          </a:xfrm>
                          <a:prstGeom prst="rect">
                            <a:avLst/>
                          </a:prstGeom>
                        </pic:spPr>
                      </pic:pic>
                    </a:graphicData>
                  </a:graphic>
                </wp:inline>
              </w:drawing>
            </w:r>
          </w:p>
        </w:tc>
      </w:tr>
      <w:tr w:rsidR="00EC2537" w14:paraId="4A68FAB0" w14:textId="77777777" w:rsidTr="00EC2537">
        <w:tc>
          <w:tcPr>
            <w:tcW w:w="8296" w:type="dxa"/>
          </w:tcPr>
          <w:p w14:paraId="10D159A6" w14:textId="2B14CE0E" w:rsidR="00EC2537" w:rsidRDefault="002B3FC9" w:rsidP="00EC2537">
            <w:pPr>
              <w:jc w:val="both"/>
              <w:rPr>
                <w:color w:val="0070C0"/>
                <w:szCs w:val="24"/>
              </w:rPr>
            </w:pPr>
            <w:r w:rsidRPr="002B3FC9">
              <w:rPr>
                <w:noProof/>
                <w:color w:val="0070C0"/>
                <w:szCs w:val="24"/>
              </w:rPr>
              <w:drawing>
                <wp:inline distT="0" distB="0" distL="0" distR="0" wp14:anchorId="5831B43E" wp14:editId="5EFFEA5D">
                  <wp:extent cx="5129212" cy="2044028"/>
                  <wp:effectExtent l="0" t="0" r="0" b="0"/>
                  <wp:docPr id="1063408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235" name=""/>
                          <pic:cNvPicPr/>
                        </pic:nvPicPr>
                        <pic:blipFill>
                          <a:blip r:embed="rId17"/>
                          <a:stretch>
                            <a:fillRect/>
                          </a:stretch>
                        </pic:blipFill>
                        <pic:spPr>
                          <a:xfrm>
                            <a:off x="0" y="0"/>
                            <a:ext cx="5141268" cy="2048832"/>
                          </a:xfrm>
                          <a:prstGeom prst="rect">
                            <a:avLst/>
                          </a:prstGeom>
                        </pic:spPr>
                      </pic:pic>
                    </a:graphicData>
                  </a:graphic>
                </wp:inline>
              </w:drawing>
            </w:r>
          </w:p>
        </w:tc>
      </w:tr>
      <w:tr w:rsidR="002B3FC9" w14:paraId="3FC730D8" w14:textId="77777777" w:rsidTr="00EC2537">
        <w:tc>
          <w:tcPr>
            <w:tcW w:w="8296" w:type="dxa"/>
          </w:tcPr>
          <w:p w14:paraId="108DE2FC" w14:textId="77777777" w:rsidR="002B3FC9" w:rsidRDefault="003C150A" w:rsidP="00EC2537">
            <w:pPr>
              <w:jc w:val="both"/>
              <w:rPr>
                <w:color w:val="0070C0"/>
                <w:szCs w:val="24"/>
              </w:rPr>
            </w:pPr>
            <w:r w:rsidRPr="003C150A">
              <w:rPr>
                <w:noProof/>
                <w:color w:val="0070C0"/>
                <w:szCs w:val="24"/>
              </w:rPr>
              <w:lastRenderedPageBreak/>
              <w:drawing>
                <wp:inline distT="0" distB="0" distL="0" distR="0" wp14:anchorId="5A966DC7" wp14:editId="79A4C370">
                  <wp:extent cx="2237967" cy="1409700"/>
                  <wp:effectExtent l="0" t="0" r="0" b="0"/>
                  <wp:docPr id="3906979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97953" name=""/>
                          <pic:cNvPicPr/>
                        </pic:nvPicPr>
                        <pic:blipFill>
                          <a:blip r:embed="rId18"/>
                          <a:stretch>
                            <a:fillRect/>
                          </a:stretch>
                        </pic:blipFill>
                        <pic:spPr>
                          <a:xfrm>
                            <a:off x="0" y="0"/>
                            <a:ext cx="2249378" cy="1416888"/>
                          </a:xfrm>
                          <a:prstGeom prst="rect">
                            <a:avLst/>
                          </a:prstGeom>
                        </pic:spPr>
                      </pic:pic>
                    </a:graphicData>
                  </a:graphic>
                </wp:inline>
              </w:drawing>
            </w:r>
          </w:p>
          <w:p w14:paraId="54C529F6" w14:textId="77777777" w:rsidR="003C150A" w:rsidRDefault="003C150A" w:rsidP="00EC2537">
            <w:pPr>
              <w:jc w:val="both"/>
              <w:rPr>
                <w:szCs w:val="24"/>
              </w:rPr>
            </w:pPr>
            <w:r w:rsidRPr="003C150A">
              <w:rPr>
                <w:rFonts w:hint="eastAsia"/>
                <w:szCs w:val="24"/>
              </w:rPr>
              <w:t>The</w:t>
            </w:r>
            <w:r>
              <w:rPr>
                <w:rFonts w:hint="eastAsia"/>
                <w:color w:val="0070C0"/>
                <w:szCs w:val="24"/>
              </w:rPr>
              <w:t xml:space="preserve"> </w:t>
            </w:r>
            <w:r w:rsidR="003021A6">
              <w:rPr>
                <w:rFonts w:hint="eastAsia"/>
                <w:szCs w:val="24"/>
              </w:rPr>
              <w:t>relationship between Io (noise)</w:t>
            </w:r>
            <w:r w:rsidR="003021A6">
              <w:rPr>
                <w:rFonts w:hint="eastAsia"/>
              </w:rPr>
              <w:t xml:space="preserve"> </w:t>
            </w:r>
            <w:r w:rsidR="003021A6" w:rsidRPr="003021A6">
              <w:rPr>
                <w:rFonts w:hint="eastAsia"/>
                <w:szCs w:val="24"/>
              </w:rPr>
              <w:t>²</w:t>
            </w:r>
            <w:r w:rsidR="003021A6">
              <w:rPr>
                <w:rFonts w:hint="eastAsia"/>
                <w:szCs w:val="24"/>
              </w:rPr>
              <w:t xml:space="preserve"> = Vi (noise) </w:t>
            </w:r>
            <w:r w:rsidR="003021A6" w:rsidRPr="003021A6">
              <w:rPr>
                <w:rFonts w:hint="eastAsia"/>
                <w:szCs w:val="24"/>
              </w:rPr>
              <w:t>²</w:t>
            </w:r>
            <w:r w:rsidR="003021A6">
              <w:rPr>
                <w:rFonts w:hint="eastAsia"/>
                <w:szCs w:val="24"/>
              </w:rPr>
              <w:t xml:space="preserve">  * GM </w:t>
            </w:r>
            <w:r w:rsidR="003021A6" w:rsidRPr="003021A6">
              <w:rPr>
                <w:rFonts w:hint="eastAsia"/>
                <w:szCs w:val="24"/>
              </w:rPr>
              <w:t>²</w:t>
            </w:r>
            <w:r w:rsidR="003021A6">
              <w:rPr>
                <w:rFonts w:hint="eastAsia"/>
                <w:szCs w:val="24"/>
              </w:rPr>
              <w:t xml:space="preserve">, which </w:t>
            </w:r>
            <w:r w:rsidR="003021A6">
              <w:rPr>
                <w:szCs w:val="24"/>
              </w:rPr>
              <w:t>is at</w:t>
            </w:r>
            <w:r w:rsidR="003021A6">
              <w:rPr>
                <w:rFonts w:hint="eastAsia"/>
                <w:szCs w:val="24"/>
              </w:rPr>
              <w:t xml:space="preserve"> 10Hz, 51.47aA</w:t>
            </w:r>
            <w:r w:rsidR="003021A6" w:rsidRPr="003021A6">
              <w:rPr>
                <w:rFonts w:hint="eastAsia"/>
                <w:szCs w:val="24"/>
              </w:rPr>
              <w:t>²</w:t>
            </w:r>
            <w:r w:rsidR="003021A6">
              <w:rPr>
                <w:rFonts w:hint="eastAsia"/>
                <w:szCs w:val="24"/>
              </w:rPr>
              <w:t xml:space="preserve"> / 33pV</w:t>
            </w:r>
            <w:r w:rsidR="003021A6" w:rsidRPr="003021A6">
              <w:rPr>
                <w:rFonts w:hint="eastAsia"/>
                <w:szCs w:val="24"/>
              </w:rPr>
              <w:t>²</w:t>
            </w:r>
            <w:r w:rsidR="003021A6">
              <w:rPr>
                <w:rFonts w:hint="eastAsia"/>
                <w:szCs w:val="24"/>
              </w:rPr>
              <w:t xml:space="preserve"> Gm=1.24m at 10Hz</w:t>
            </w:r>
          </w:p>
          <w:p w14:paraId="462A2B0B" w14:textId="6CE3BA64" w:rsidR="00F9395B" w:rsidRPr="00F9395B" w:rsidRDefault="00F9395B" w:rsidP="00F9395B">
            <w:pPr>
              <w:jc w:val="both"/>
              <w:rPr>
                <w:szCs w:val="24"/>
              </w:rPr>
            </w:pPr>
            <w:r w:rsidRPr="00F9395B">
              <w:rPr>
                <w:b/>
                <w:bCs/>
                <w:szCs w:val="24"/>
              </w:rPr>
              <w:t>Flicker Noise (Low-Frequency Noise)</w:t>
            </w:r>
            <w:r>
              <w:rPr>
                <w:rFonts w:hint="eastAsia"/>
                <w:b/>
                <w:bCs/>
                <w:szCs w:val="24"/>
              </w:rPr>
              <w:t xml:space="preserve">, </w:t>
            </w:r>
            <w:r w:rsidRPr="00F9395B">
              <w:rPr>
                <w:rFonts w:hint="eastAsia"/>
                <w:szCs w:val="24"/>
              </w:rPr>
              <w:t>t</w:t>
            </w:r>
            <w:r w:rsidRPr="00F9395B">
              <w:rPr>
                <w:szCs w:val="24"/>
              </w:rPr>
              <w:t>he gate-referred noise voltage is given by</w:t>
            </w:r>
            <w:r>
              <w:rPr>
                <w:rFonts w:hint="eastAsia"/>
                <w:szCs w:val="24"/>
              </w:rPr>
              <w:t xml:space="preserve"> Vg</w:t>
            </w:r>
            <w:r w:rsidRPr="003021A6">
              <w:rPr>
                <w:rFonts w:hint="eastAsia"/>
                <w:szCs w:val="24"/>
              </w:rPr>
              <w:t>²</w:t>
            </w:r>
            <w:r>
              <w:rPr>
                <w:rFonts w:hint="eastAsia"/>
                <w:szCs w:val="24"/>
              </w:rPr>
              <w:t>(f)= k/fWLcox</w:t>
            </w:r>
          </w:p>
          <w:p w14:paraId="2131B9F4" w14:textId="77777777" w:rsidR="00F9395B" w:rsidRPr="00F9395B" w:rsidRDefault="00F9395B" w:rsidP="00F9395B">
            <w:pPr>
              <w:jc w:val="both"/>
              <w:rPr>
                <w:szCs w:val="24"/>
              </w:rPr>
            </w:pPr>
            <w:r w:rsidRPr="00F9395B">
              <w:rPr>
                <w:b/>
                <w:bCs/>
                <w:szCs w:val="24"/>
              </w:rPr>
              <w:t>Thermal Noise (White Noise, Frequency-Independent)</w:t>
            </w:r>
          </w:p>
          <w:p w14:paraId="604D8DC9" w14:textId="158207FA" w:rsidR="00F9395B" w:rsidRPr="00F9395B" w:rsidRDefault="00F9395B" w:rsidP="00EC2537">
            <w:pPr>
              <w:jc w:val="both"/>
              <w:rPr>
                <w:szCs w:val="24"/>
              </w:rPr>
            </w:pPr>
            <w:r w:rsidRPr="00F9395B">
              <w:rPr>
                <w:szCs w:val="24"/>
              </w:rPr>
              <w:t xml:space="preserve">The drain current noise is given by: </w:t>
            </w:r>
            <w:r>
              <w:rPr>
                <w:rFonts w:hint="eastAsia"/>
                <w:szCs w:val="24"/>
              </w:rPr>
              <w:t>4KT*2/3*Gm</w:t>
            </w:r>
          </w:p>
          <w:p w14:paraId="0AB43E50" w14:textId="09BE526F" w:rsidR="003021A6" w:rsidRPr="001821C7" w:rsidRDefault="00F9395B" w:rsidP="00EC2537">
            <w:pPr>
              <w:jc w:val="both"/>
              <w:rPr>
                <w:szCs w:val="24"/>
              </w:rPr>
            </w:pPr>
            <w:r>
              <w:rPr>
                <w:rFonts w:hint="eastAsia"/>
                <w:szCs w:val="24"/>
              </w:rPr>
              <w:t>By those condition on the top we can rewrite t</w:t>
            </w:r>
            <w:r w:rsidR="003021A6">
              <w:rPr>
                <w:rFonts w:hint="eastAsia"/>
                <w:szCs w:val="24"/>
              </w:rPr>
              <w:t xml:space="preserve">he input noise as </w:t>
            </w:r>
            <w:r w:rsidR="00E65493">
              <w:rPr>
                <w:rFonts w:hint="eastAsia"/>
                <w:szCs w:val="24"/>
              </w:rPr>
              <w:t>Vi</w:t>
            </w:r>
            <w:r w:rsidRPr="003021A6">
              <w:rPr>
                <w:rFonts w:hint="eastAsia"/>
                <w:szCs w:val="24"/>
              </w:rPr>
              <w:t>²</w:t>
            </w:r>
            <w:r>
              <w:rPr>
                <w:rFonts w:hint="eastAsia"/>
                <w:szCs w:val="24"/>
              </w:rPr>
              <w:t xml:space="preserve">(f)= </w:t>
            </w:r>
            <w:r w:rsidR="003021A6">
              <w:rPr>
                <w:rFonts w:hint="eastAsia"/>
                <w:szCs w:val="24"/>
              </w:rPr>
              <w:t>8kT/3gm + k/fWLCox</w:t>
            </w:r>
            <w:r w:rsidR="001821C7">
              <w:rPr>
                <w:rFonts w:hint="eastAsia"/>
                <w:szCs w:val="24"/>
              </w:rPr>
              <w:t xml:space="preserve">, by this formula and the picture on the top we can </w:t>
            </w:r>
            <w:r w:rsidR="001821C7">
              <w:rPr>
                <w:szCs w:val="24"/>
              </w:rPr>
              <w:t>calcul</w:t>
            </w:r>
            <w:r w:rsidR="001821C7">
              <w:rPr>
                <w:rFonts w:hint="eastAsia"/>
                <w:szCs w:val="24"/>
              </w:rPr>
              <w:t xml:space="preserve">ate the flicker noise (in low freq) </w:t>
            </w:r>
            <w:r w:rsidR="001821C7">
              <w:rPr>
                <w:szCs w:val="24"/>
              </w:rPr>
              <w:t>and</w:t>
            </w:r>
            <w:r w:rsidR="001821C7">
              <w:rPr>
                <w:rFonts w:hint="eastAsia"/>
                <w:szCs w:val="24"/>
              </w:rPr>
              <w:t xml:space="preserve"> thermal noise (at high freq)</w:t>
            </w:r>
            <w:r w:rsidR="00E65493">
              <w:rPr>
                <w:rFonts w:hint="eastAsia"/>
                <w:szCs w:val="24"/>
              </w:rPr>
              <w:t>, not matter Input out Output (Vi</w:t>
            </w:r>
            <w:r w:rsidR="00E65493" w:rsidRPr="003021A6">
              <w:rPr>
                <w:rFonts w:hint="eastAsia"/>
                <w:szCs w:val="24"/>
              </w:rPr>
              <w:t>²</w:t>
            </w:r>
            <w:r w:rsidR="00E65493">
              <w:rPr>
                <w:rFonts w:hint="eastAsia"/>
                <w:szCs w:val="24"/>
              </w:rPr>
              <w:t>*Gm</w:t>
            </w:r>
            <w:r w:rsidR="00E65493" w:rsidRPr="003021A6">
              <w:rPr>
                <w:rFonts w:hint="eastAsia"/>
                <w:szCs w:val="24"/>
              </w:rPr>
              <w:t>²</w:t>
            </w:r>
            <w:r w:rsidR="00E65493">
              <w:rPr>
                <w:rFonts w:hint="eastAsia"/>
                <w:szCs w:val="24"/>
              </w:rPr>
              <w:t>=Io</w:t>
            </w:r>
            <w:r w:rsidR="00E65493" w:rsidRPr="003021A6">
              <w:rPr>
                <w:rFonts w:hint="eastAsia"/>
                <w:szCs w:val="24"/>
              </w:rPr>
              <w:t>²</w:t>
            </w:r>
            <w:r w:rsidR="00E65493">
              <w:rPr>
                <w:rFonts w:hint="eastAsia"/>
                <w:szCs w:val="24"/>
              </w:rPr>
              <w:t>).</w:t>
            </w:r>
          </w:p>
        </w:tc>
      </w:tr>
    </w:tbl>
    <w:p w14:paraId="6D3A8A75" w14:textId="77777777" w:rsidR="00EC2537" w:rsidRPr="00EC2537" w:rsidRDefault="00EC2537" w:rsidP="00EC2537">
      <w:pPr>
        <w:jc w:val="both"/>
        <w:rPr>
          <w:color w:val="0070C0"/>
          <w:szCs w:val="24"/>
        </w:rPr>
      </w:pPr>
    </w:p>
    <w:p w14:paraId="3FFDA2CA" w14:textId="1E6A2895" w:rsidR="00043079" w:rsidRDefault="00043079" w:rsidP="00043079">
      <w:pPr>
        <w:jc w:val="both"/>
        <w:rPr>
          <w:b/>
          <w:bCs/>
          <w:sz w:val="28"/>
          <w:szCs w:val="28"/>
        </w:rPr>
      </w:pPr>
      <w:r w:rsidRPr="00043079">
        <w:rPr>
          <w:b/>
          <w:bCs/>
          <w:sz w:val="28"/>
          <w:szCs w:val="28"/>
        </w:rPr>
        <w:t>Conclusion</w:t>
      </w:r>
      <w:r w:rsidRPr="00043079">
        <w:rPr>
          <w:rFonts w:hint="eastAsia"/>
          <w:b/>
          <w:bCs/>
          <w:sz w:val="28"/>
          <w:szCs w:val="28"/>
        </w:rPr>
        <w:t xml:space="preserve">: </w:t>
      </w:r>
    </w:p>
    <w:p w14:paraId="34964D09" w14:textId="77777777" w:rsidR="00043079" w:rsidRPr="00150531" w:rsidRDefault="00043079" w:rsidP="00043079">
      <w:pPr>
        <w:pStyle w:val="a9"/>
        <w:numPr>
          <w:ilvl w:val="0"/>
          <w:numId w:val="3"/>
        </w:numPr>
        <w:jc w:val="both"/>
        <w:rPr>
          <w:szCs w:val="24"/>
        </w:rPr>
      </w:pPr>
      <w:r w:rsidRPr="00150531">
        <w:rPr>
          <w:szCs w:val="24"/>
        </w:rPr>
        <w:t>(d3Gm/dVGS3 max) represents the MOSFET gain, which is the most stable and indicates the best linearity.( high linearity amplifiers, such as ADC preamplifiers.)</w:t>
      </w:r>
    </w:p>
    <w:p w14:paraId="05163302" w14:textId="77777777" w:rsidR="00043079" w:rsidRDefault="00043079" w:rsidP="00043079">
      <w:pPr>
        <w:pStyle w:val="a9"/>
        <w:numPr>
          <w:ilvl w:val="0"/>
          <w:numId w:val="3"/>
        </w:numPr>
        <w:jc w:val="both"/>
        <w:rPr>
          <w:szCs w:val="24"/>
        </w:rPr>
      </w:pPr>
      <w:r w:rsidRPr="00150531">
        <w:rPr>
          <w:szCs w:val="24"/>
        </w:rPr>
        <w:t>(d2Gm/dVGS</w:t>
      </w:r>
      <w:r>
        <w:rPr>
          <w:rFonts w:hint="eastAsia"/>
          <w:szCs w:val="24"/>
        </w:rPr>
        <w:t xml:space="preserve"> max</w:t>
      </w:r>
      <w:r w:rsidRPr="00150531">
        <w:rPr>
          <w:szCs w:val="24"/>
        </w:rPr>
        <w:t>) indicates that the gain of the MOSFET is maximized; however, linearity begins to ( high-gain amplifiers.)</w:t>
      </w:r>
    </w:p>
    <w:p w14:paraId="38B6F003" w14:textId="6433C3AF" w:rsidR="001821C7" w:rsidRPr="001821C7" w:rsidRDefault="001821C7" w:rsidP="001821C7">
      <w:pPr>
        <w:pStyle w:val="a9"/>
        <w:numPr>
          <w:ilvl w:val="0"/>
          <w:numId w:val="6"/>
        </w:numPr>
        <w:jc w:val="both"/>
        <w:rPr>
          <w:b/>
          <w:bCs/>
          <w:sz w:val="28"/>
          <w:szCs w:val="28"/>
        </w:rPr>
      </w:pPr>
      <w:r w:rsidRPr="003C150A">
        <w:rPr>
          <w:rFonts w:hint="eastAsia"/>
          <w:szCs w:val="24"/>
        </w:rPr>
        <w:t>The</w:t>
      </w:r>
      <w:r>
        <w:rPr>
          <w:rFonts w:hint="eastAsia"/>
          <w:color w:val="0070C0"/>
          <w:szCs w:val="24"/>
        </w:rPr>
        <w:t xml:space="preserve"> </w:t>
      </w:r>
      <w:r>
        <w:rPr>
          <w:rFonts w:hint="eastAsia"/>
          <w:szCs w:val="24"/>
        </w:rPr>
        <w:t>relationship between Io (noise)</w:t>
      </w:r>
      <w:r>
        <w:rPr>
          <w:rFonts w:hint="eastAsia"/>
        </w:rPr>
        <w:t xml:space="preserve"> </w:t>
      </w:r>
      <w:r w:rsidRPr="003021A6">
        <w:rPr>
          <w:rFonts w:hint="eastAsia"/>
          <w:szCs w:val="24"/>
        </w:rPr>
        <w:t>²</w:t>
      </w:r>
      <w:r>
        <w:rPr>
          <w:rFonts w:hint="eastAsia"/>
          <w:szCs w:val="24"/>
        </w:rPr>
        <w:t xml:space="preserve"> = Vi (noise) </w:t>
      </w:r>
      <w:r w:rsidRPr="003021A6">
        <w:rPr>
          <w:rFonts w:hint="eastAsia"/>
          <w:szCs w:val="24"/>
        </w:rPr>
        <w:t>²</w:t>
      </w:r>
      <w:r>
        <w:rPr>
          <w:rFonts w:hint="eastAsia"/>
          <w:szCs w:val="24"/>
        </w:rPr>
        <w:t xml:space="preserve">  * GM </w:t>
      </w:r>
      <w:r w:rsidRPr="003021A6">
        <w:rPr>
          <w:rFonts w:hint="eastAsia"/>
          <w:szCs w:val="24"/>
        </w:rPr>
        <w:t>²</w:t>
      </w:r>
    </w:p>
    <w:p w14:paraId="45F43234" w14:textId="5247B59E" w:rsidR="001821C7" w:rsidRPr="001821C7" w:rsidRDefault="001821C7" w:rsidP="001821C7">
      <w:pPr>
        <w:pStyle w:val="a9"/>
        <w:numPr>
          <w:ilvl w:val="0"/>
          <w:numId w:val="6"/>
        </w:numPr>
        <w:jc w:val="both"/>
        <w:rPr>
          <w:b/>
          <w:bCs/>
          <w:sz w:val="28"/>
          <w:szCs w:val="28"/>
        </w:rPr>
      </w:pPr>
      <w:r>
        <w:rPr>
          <w:rFonts w:hint="eastAsia"/>
          <w:szCs w:val="24"/>
        </w:rPr>
        <w:t>The input noise can be written as 8kT/3gm + k/fWLCox, which means low frequency is dominate by flicker noise and high frequency is dominate by thermal noise.</w:t>
      </w:r>
    </w:p>
    <w:sectPr w:rsidR="001821C7" w:rsidRPr="001821C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17911"/>
    <w:multiLevelType w:val="multilevel"/>
    <w:tmpl w:val="8254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C4E31"/>
    <w:multiLevelType w:val="multilevel"/>
    <w:tmpl w:val="E88A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23495"/>
    <w:multiLevelType w:val="hybridMultilevel"/>
    <w:tmpl w:val="DBB42954"/>
    <w:lvl w:ilvl="0" w:tplc="BB926A2A">
      <w:start w:val="1"/>
      <w:numFmt w:val="bullet"/>
      <w:lvlText w:val=""/>
      <w:lvlJc w:val="left"/>
      <w:pPr>
        <w:ind w:left="597"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4F27827"/>
    <w:multiLevelType w:val="hybridMultilevel"/>
    <w:tmpl w:val="1F28B01C"/>
    <w:lvl w:ilvl="0" w:tplc="1B7CBA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DDB3954"/>
    <w:multiLevelType w:val="hybridMultilevel"/>
    <w:tmpl w:val="5AA003D0"/>
    <w:lvl w:ilvl="0" w:tplc="BB926A2A">
      <w:start w:val="1"/>
      <w:numFmt w:val="bullet"/>
      <w:lvlText w:val=""/>
      <w:lvlJc w:val="left"/>
      <w:pPr>
        <w:ind w:left="597" w:hanging="480"/>
      </w:pPr>
      <w:rPr>
        <w:rFonts w:ascii="Wingdings" w:hAnsi="Wingdings" w:hint="default"/>
        <w:color w:val="auto"/>
      </w:rPr>
    </w:lvl>
    <w:lvl w:ilvl="1" w:tplc="04090003" w:tentative="1">
      <w:start w:val="1"/>
      <w:numFmt w:val="bullet"/>
      <w:lvlText w:val=""/>
      <w:lvlJc w:val="left"/>
      <w:pPr>
        <w:ind w:left="1077" w:hanging="480"/>
      </w:pPr>
      <w:rPr>
        <w:rFonts w:ascii="Wingdings" w:hAnsi="Wingdings" w:hint="default"/>
      </w:rPr>
    </w:lvl>
    <w:lvl w:ilvl="2" w:tplc="04090005" w:tentative="1">
      <w:start w:val="1"/>
      <w:numFmt w:val="bullet"/>
      <w:lvlText w:val=""/>
      <w:lvlJc w:val="left"/>
      <w:pPr>
        <w:ind w:left="1557" w:hanging="480"/>
      </w:pPr>
      <w:rPr>
        <w:rFonts w:ascii="Wingdings" w:hAnsi="Wingdings" w:hint="default"/>
      </w:rPr>
    </w:lvl>
    <w:lvl w:ilvl="3" w:tplc="04090001" w:tentative="1">
      <w:start w:val="1"/>
      <w:numFmt w:val="bullet"/>
      <w:lvlText w:val=""/>
      <w:lvlJc w:val="left"/>
      <w:pPr>
        <w:ind w:left="2037" w:hanging="480"/>
      </w:pPr>
      <w:rPr>
        <w:rFonts w:ascii="Wingdings" w:hAnsi="Wingdings" w:hint="default"/>
      </w:rPr>
    </w:lvl>
    <w:lvl w:ilvl="4" w:tplc="04090003" w:tentative="1">
      <w:start w:val="1"/>
      <w:numFmt w:val="bullet"/>
      <w:lvlText w:val=""/>
      <w:lvlJc w:val="left"/>
      <w:pPr>
        <w:ind w:left="2517" w:hanging="480"/>
      </w:pPr>
      <w:rPr>
        <w:rFonts w:ascii="Wingdings" w:hAnsi="Wingdings" w:hint="default"/>
      </w:rPr>
    </w:lvl>
    <w:lvl w:ilvl="5" w:tplc="04090005" w:tentative="1">
      <w:start w:val="1"/>
      <w:numFmt w:val="bullet"/>
      <w:lvlText w:val=""/>
      <w:lvlJc w:val="left"/>
      <w:pPr>
        <w:ind w:left="2997" w:hanging="480"/>
      </w:pPr>
      <w:rPr>
        <w:rFonts w:ascii="Wingdings" w:hAnsi="Wingdings" w:hint="default"/>
      </w:rPr>
    </w:lvl>
    <w:lvl w:ilvl="6" w:tplc="04090001" w:tentative="1">
      <w:start w:val="1"/>
      <w:numFmt w:val="bullet"/>
      <w:lvlText w:val=""/>
      <w:lvlJc w:val="left"/>
      <w:pPr>
        <w:ind w:left="3477" w:hanging="480"/>
      </w:pPr>
      <w:rPr>
        <w:rFonts w:ascii="Wingdings" w:hAnsi="Wingdings" w:hint="default"/>
      </w:rPr>
    </w:lvl>
    <w:lvl w:ilvl="7" w:tplc="04090003" w:tentative="1">
      <w:start w:val="1"/>
      <w:numFmt w:val="bullet"/>
      <w:lvlText w:val=""/>
      <w:lvlJc w:val="left"/>
      <w:pPr>
        <w:ind w:left="3957" w:hanging="480"/>
      </w:pPr>
      <w:rPr>
        <w:rFonts w:ascii="Wingdings" w:hAnsi="Wingdings" w:hint="default"/>
      </w:rPr>
    </w:lvl>
    <w:lvl w:ilvl="8" w:tplc="04090005" w:tentative="1">
      <w:start w:val="1"/>
      <w:numFmt w:val="bullet"/>
      <w:lvlText w:val=""/>
      <w:lvlJc w:val="left"/>
      <w:pPr>
        <w:ind w:left="4437" w:hanging="480"/>
      </w:pPr>
      <w:rPr>
        <w:rFonts w:ascii="Wingdings" w:hAnsi="Wingdings" w:hint="default"/>
      </w:rPr>
    </w:lvl>
  </w:abstractNum>
  <w:abstractNum w:abstractNumId="5" w15:restartNumberingAfterBreak="0">
    <w:nsid w:val="63E76B9A"/>
    <w:multiLevelType w:val="hybridMultilevel"/>
    <w:tmpl w:val="1252313A"/>
    <w:lvl w:ilvl="0" w:tplc="6632FF74">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CD74B8E"/>
    <w:multiLevelType w:val="hybridMultilevel"/>
    <w:tmpl w:val="928470D2"/>
    <w:lvl w:ilvl="0" w:tplc="BB926A2A">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843" w:hanging="480"/>
      </w:pPr>
      <w:rPr>
        <w:rFonts w:ascii="Wingdings" w:hAnsi="Wingdings" w:hint="default"/>
      </w:rPr>
    </w:lvl>
    <w:lvl w:ilvl="2" w:tplc="04090005" w:tentative="1">
      <w:start w:val="1"/>
      <w:numFmt w:val="bullet"/>
      <w:lvlText w:val=""/>
      <w:lvlJc w:val="left"/>
      <w:pPr>
        <w:ind w:left="1323" w:hanging="480"/>
      </w:pPr>
      <w:rPr>
        <w:rFonts w:ascii="Wingdings" w:hAnsi="Wingdings" w:hint="default"/>
      </w:rPr>
    </w:lvl>
    <w:lvl w:ilvl="3" w:tplc="04090001" w:tentative="1">
      <w:start w:val="1"/>
      <w:numFmt w:val="bullet"/>
      <w:lvlText w:val=""/>
      <w:lvlJc w:val="left"/>
      <w:pPr>
        <w:ind w:left="1803" w:hanging="480"/>
      </w:pPr>
      <w:rPr>
        <w:rFonts w:ascii="Wingdings" w:hAnsi="Wingdings" w:hint="default"/>
      </w:rPr>
    </w:lvl>
    <w:lvl w:ilvl="4" w:tplc="04090003" w:tentative="1">
      <w:start w:val="1"/>
      <w:numFmt w:val="bullet"/>
      <w:lvlText w:val=""/>
      <w:lvlJc w:val="left"/>
      <w:pPr>
        <w:ind w:left="2283" w:hanging="480"/>
      </w:pPr>
      <w:rPr>
        <w:rFonts w:ascii="Wingdings" w:hAnsi="Wingdings" w:hint="default"/>
      </w:rPr>
    </w:lvl>
    <w:lvl w:ilvl="5" w:tplc="04090005" w:tentative="1">
      <w:start w:val="1"/>
      <w:numFmt w:val="bullet"/>
      <w:lvlText w:val=""/>
      <w:lvlJc w:val="left"/>
      <w:pPr>
        <w:ind w:left="2763" w:hanging="480"/>
      </w:pPr>
      <w:rPr>
        <w:rFonts w:ascii="Wingdings" w:hAnsi="Wingdings" w:hint="default"/>
      </w:rPr>
    </w:lvl>
    <w:lvl w:ilvl="6" w:tplc="04090001" w:tentative="1">
      <w:start w:val="1"/>
      <w:numFmt w:val="bullet"/>
      <w:lvlText w:val=""/>
      <w:lvlJc w:val="left"/>
      <w:pPr>
        <w:ind w:left="3243" w:hanging="480"/>
      </w:pPr>
      <w:rPr>
        <w:rFonts w:ascii="Wingdings" w:hAnsi="Wingdings" w:hint="default"/>
      </w:rPr>
    </w:lvl>
    <w:lvl w:ilvl="7" w:tplc="04090003" w:tentative="1">
      <w:start w:val="1"/>
      <w:numFmt w:val="bullet"/>
      <w:lvlText w:val=""/>
      <w:lvlJc w:val="left"/>
      <w:pPr>
        <w:ind w:left="3723" w:hanging="480"/>
      </w:pPr>
      <w:rPr>
        <w:rFonts w:ascii="Wingdings" w:hAnsi="Wingdings" w:hint="default"/>
      </w:rPr>
    </w:lvl>
    <w:lvl w:ilvl="8" w:tplc="04090005" w:tentative="1">
      <w:start w:val="1"/>
      <w:numFmt w:val="bullet"/>
      <w:lvlText w:val=""/>
      <w:lvlJc w:val="left"/>
      <w:pPr>
        <w:ind w:left="4203" w:hanging="480"/>
      </w:pPr>
      <w:rPr>
        <w:rFonts w:ascii="Wingdings" w:hAnsi="Wingdings" w:hint="default"/>
      </w:rPr>
    </w:lvl>
  </w:abstractNum>
  <w:abstractNum w:abstractNumId="7" w15:restartNumberingAfterBreak="0">
    <w:nsid w:val="72711B68"/>
    <w:multiLevelType w:val="hybridMultilevel"/>
    <w:tmpl w:val="E0C2FA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1077" w:hanging="480"/>
      </w:pPr>
      <w:rPr>
        <w:rFonts w:ascii="Wingdings" w:hAnsi="Wingdings" w:hint="default"/>
      </w:rPr>
    </w:lvl>
    <w:lvl w:ilvl="2" w:tplc="04090005" w:tentative="1">
      <w:start w:val="1"/>
      <w:numFmt w:val="bullet"/>
      <w:lvlText w:val=""/>
      <w:lvlJc w:val="left"/>
      <w:pPr>
        <w:ind w:left="1557" w:hanging="480"/>
      </w:pPr>
      <w:rPr>
        <w:rFonts w:ascii="Wingdings" w:hAnsi="Wingdings" w:hint="default"/>
      </w:rPr>
    </w:lvl>
    <w:lvl w:ilvl="3" w:tplc="04090001" w:tentative="1">
      <w:start w:val="1"/>
      <w:numFmt w:val="bullet"/>
      <w:lvlText w:val=""/>
      <w:lvlJc w:val="left"/>
      <w:pPr>
        <w:ind w:left="2037" w:hanging="480"/>
      </w:pPr>
      <w:rPr>
        <w:rFonts w:ascii="Wingdings" w:hAnsi="Wingdings" w:hint="default"/>
      </w:rPr>
    </w:lvl>
    <w:lvl w:ilvl="4" w:tplc="04090003" w:tentative="1">
      <w:start w:val="1"/>
      <w:numFmt w:val="bullet"/>
      <w:lvlText w:val=""/>
      <w:lvlJc w:val="left"/>
      <w:pPr>
        <w:ind w:left="2517" w:hanging="480"/>
      </w:pPr>
      <w:rPr>
        <w:rFonts w:ascii="Wingdings" w:hAnsi="Wingdings" w:hint="default"/>
      </w:rPr>
    </w:lvl>
    <w:lvl w:ilvl="5" w:tplc="04090005" w:tentative="1">
      <w:start w:val="1"/>
      <w:numFmt w:val="bullet"/>
      <w:lvlText w:val=""/>
      <w:lvlJc w:val="left"/>
      <w:pPr>
        <w:ind w:left="2997" w:hanging="480"/>
      </w:pPr>
      <w:rPr>
        <w:rFonts w:ascii="Wingdings" w:hAnsi="Wingdings" w:hint="default"/>
      </w:rPr>
    </w:lvl>
    <w:lvl w:ilvl="6" w:tplc="04090001" w:tentative="1">
      <w:start w:val="1"/>
      <w:numFmt w:val="bullet"/>
      <w:lvlText w:val=""/>
      <w:lvlJc w:val="left"/>
      <w:pPr>
        <w:ind w:left="3477" w:hanging="480"/>
      </w:pPr>
      <w:rPr>
        <w:rFonts w:ascii="Wingdings" w:hAnsi="Wingdings" w:hint="default"/>
      </w:rPr>
    </w:lvl>
    <w:lvl w:ilvl="7" w:tplc="04090003" w:tentative="1">
      <w:start w:val="1"/>
      <w:numFmt w:val="bullet"/>
      <w:lvlText w:val=""/>
      <w:lvlJc w:val="left"/>
      <w:pPr>
        <w:ind w:left="3957" w:hanging="480"/>
      </w:pPr>
      <w:rPr>
        <w:rFonts w:ascii="Wingdings" w:hAnsi="Wingdings" w:hint="default"/>
      </w:rPr>
    </w:lvl>
    <w:lvl w:ilvl="8" w:tplc="04090005" w:tentative="1">
      <w:start w:val="1"/>
      <w:numFmt w:val="bullet"/>
      <w:lvlText w:val=""/>
      <w:lvlJc w:val="left"/>
      <w:pPr>
        <w:ind w:left="4437" w:hanging="480"/>
      </w:pPr>
      <w:rPr>
        <w:rFonts w:ascii="Wingdings" w:hAnsi="Wingdings" w:hint="default"/>
      </w:rPr>
    </w:lvl>
  </w:abstractNum>
  <w:num w:numId="1" w16cid:durableId="1090931546">
    <w:abstractNumId w:val="3"/>
  </w:num>
  <w:num w:numId="2" w16cid:durableId="1371414859">
    <w:abstractNumId w:val="5"/>
  </w:num>
  <w:num w:numId="3" w16cid:durableId="986666676">
    <w:abstractNumId w:val="7"/>
  </w:num>
  <w:num w:numId="4" w16cid:durableId="440151811">
    <w:abstractNumId w:val="4"/>
  </w:num>
  <w:num w:numId="5" w16cid:durableId="164126436">
    <w:abstractNumId w:val="2"/>
  </w:num>
  <w:num w:numId="6" w16cid:durableId="524101279">
    <w:abstractNumId w:val="6"/>
  </w:num>
  <w:num w:numId="7" w16cid:durableId="1322074628">
    <w:abstractNumId w:val="0"/>
  </w:num>
  <w:num w:numId="8" w16cid:durableId="1461344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9AD"/>
    <w:rsid w:val="00043079"/>
    <w:rsid w:val="000726E5"/>
    <w:rsid w:val="00150531"/>
    <w:rsid w:val="001821C7"/>
    <w:rsid w:val="001F63BF"/>
    <w:rsid w:val="002B3FC9"/>
    <w:rsid w:val="003021A6"/>
    <w:rsid w:val="00305381"/>
    <w:rsid w:val="003C150A"/>
    <w:rsid w:val="003F3413"/>
    <w:rsid w:val="005465C1"/>
    <w:rsid w:val="005C39AD"/>
    <w:rsid w:val="007051EB"/>
    <w:rsid w:val="007850A1"/>
    <w:rsid w:val="007E6EEC"/>
    <w:rsid w:val="007F4F7C"/>
    <w:rsid w:val="00B32A51"/>
    <w:rsid w:val="00B466AC"/>
    <w:rsid w:val="00B82762"/>
    <w:rsid w:val="00D30046"/>
    <w:rsid w:val="00DD637B"/>
    <w:rsid w:val="00E55762"/>
    <w:rsid w:val="00E65493"/>
    <w:rsid w:val="00EB71CC"/>
    <w:rsid w:val="00EC2537"/>
    <w:rsid w:val="00EE291C"/>
    <w:rsid w:val="00F270C9"/>
    <w:rsid w:val="00F74510"/>
    <w:rsid w:val="00F939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F12A8"/>
  <w15:chartTrackingRefBased/>
  <w15:docId w15:val="{07A0B710-A276-4860-AD26-EF1915E44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C39AD"/>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5C39AD"/>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C39AD"/>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5C39AD"/>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5C39A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5C39AD"/>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5C39AD"/>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C39AD"/>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5C39AD"/>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C39AD"/>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5C39AD"/>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5C39AD"/>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5C39AD"/>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5C39AD"/>
    <w:rPr>
      <w:rFonts w:eastAsiaTheme="majorEastAsia" w:cstheme="majorBidi"/>
      <w:color w:val="2F5496" w:themeColor="accent1" w:themeShade="BF"/>
    </w:rPr>
  </w:style>
  <w:style w:type="character" w:customStyle="1" w:styleId="60">
    <w:name w:val="標題 6 字元"/>
    <w:basedOn w:val="a0"/>
    <w:link w:val="6"/>
    <w:uiPriority w:val="9"/>
    <w:semiHidden/>
    <w:rsid w:val="005C39AD"/>
    <w:rPr>
      <w:rFonts w:eastAsiaTheme="majorEastAsia" w:cstheme="majorBidi"/>
      <w:color w:val="595959" w:themeColor="text1" w:themeTint="A6"/>
    </w:rPr>
  </w:style>
  <w:style w:type="character" w:customStyle="1" w:styleId="70">
    <w:name w:val="標題 7 字元"/>
    <w:basedOn w:val="a0"/>
    <w:link w:val="7"/>
    <w:uiPriority w:val="9"/>
    <w:semiHidden/>
    <w:rsid w:val="005C39AD"/>
    <w:rPr>
      <w:rFonts w:eastAsiaTheme="majorEastAsia" w:cstheme="majorBidi"/>
      <w:color w:val="595959" w:themeColor="text1" w:themeTint="A6"/>
    </w:rPr>
  </w:style>
  <w:style w:type="character" w:customStyle="1" w:styleId="80">
    <w:name w:val="標題 8 字元"/>
    <w:basedOn w:val="a0"/>
    <w:link w:val="8"/>
    <w:uiPriority w:val="9"/>
    <w:semiHidden/>
    <w:rsid w:val="005C39AD"/>
    <w:rPr>
      <w:rFonts w:eastAsiaTheme="majorEastAsia" w:cstheme="majorBidi"/>
      <w:color w:val="272727" w:themeColor="text1" w:themeTint="D8"/>
    </w:rPr>
  </w:style>
  <w:style w:type="character" w:customStyle="1" w:styleId="90">
    <w:name w:val="標題 9 字元"/>
    <w:basedOn w:val="a0"/>
    <w:link w:val="9"/>
    <w:uiPriority w:val="9"/>
    <w:semiHidden/>
    <w:rsid w:val="005C39AD"/>
    <w:rPr>
      <w:rFonts w:eastAsiaTheme="majorEastAsia" w:cstheme="majorBidi"/>
      <w:color w:val="272727" w:themeColor="text1" w:themeTint="D8"/>
    </w:rPr>
  </w:style>
  <w:style w:type="paragraph" w:styleId="a3">
    <w:name w:val="Title"/>
    <w:basedOn w:val="a"/>
    <w:next w:val="a"/>
    <w:link w:val="a4"/>
    <w:uiPriority w:val="10"/>
    <w:qFormat/>
    <w:rsid w:val="005C39A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5C39A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C39A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5C39A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C39AD"/>
    <w:pPr>
      <w:spacing w:before="160" w:after="160"/>
      <w:jc w:val="center"/>
    </w:pPr>
    <w:rPr>
      <w:i/>
      <w:iCs/>
      <w:color w:val="404040" w:themeColor="text1" w:themeTint="BF"/>
    </w:rPr>
  </w:style>
  <w:style w:type="character" w:customStyle="1" w:styleId="a8">
    <w:name w:val="引文 字元"/>
    <w:basedOn w:val="a0"/>
    <w:link w:val="a7"/>
    <w:uiPriority w:val="29"/>
    <w:rsid w:val="005C39AD"/>
    <w:rPr>
      <w:i/>
      <w:iCs/>
      <w:color w:val="404040" w:themeColor="text1" w:themeTint="BF"/>
    </w:rPr>
  </w:style>
  <w:style w:type="paragraph" w:styleId="a9">
    <w:name w:val="List Paragraph"/>
    <w:basedOn w:val="a"/>
    <w:uiPriority w:val="34"/>
    <w:qFormat/>
    <w:rsid w:val="005C39AD"/>
    <w:pPr>
      <w:ind w:left="720"/>
      <w:contextualSpacing/>
    </w:pPr>
  </w:style>
  <w:style w:type="character" w:styleId="aa">
    <w:name w:val="Intense Emphasis"/>
    <w:basedOn w:val="a0"/>
    <w:uiPriority w:val="21"/>
    <w:qFormat/>
    <w:rsid w:val="005C39AD"/>
    <w:rPr>
      <w:i/>
      <w:iCs/>
      <w:color w:val="2F5496" w:themeColor="accent1" w:themeShade="BF"/>
    </w:rPr>
  </w:style>
  <w:style w:type="paragraph" w:styleId="ab">
    <w:name w:val="Intense Quote"/>
    <w:basedOn w:val="a"/>
    <w:next w:val="a"/>
    <w:link w:val="ac"/>
    <w:uiPriority w:val="30"/>
    <w:qFormat/>
    <w:rsid w:val="005C39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5C39AD"/>
    <w:rPr>
      <w:i/>
      <w:iCs/>
      <w:color w:val="2F5496" w:themeColor="accent1" w:themeShade="BF"/>
    </w:rPr>
  </w:style>
  <w:style w:type="character" w:styleId="ad">
    <w:name w:val="Intense Reference"/>
    <w:basedOn w:val="a0"/>
    <w:uiPriority w:val="32"/>
    <w:qFormat/>
    <w:rsid w:val="005C39AD"/>
    <w:rPr>
      <w:b/>
      <w:bCs/>
      <w:smallCaps/>
      <w:color w:val="2F5496" w:themeColor="accent1" w:themeShade="BF"/>
      <w:spacing w:val="5"/>
    </w:rPr>
  </w:style>
  <w:style w:type="table" w:styleId="ae">
    <w:name w:val="Table Grid"/>
    <w:basedOn w:val="a1"/>
    <w:uiPriority w:val="39"/>
    <w:rsid w:val="00B32A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E6EEC"/>
    <w:rPr>
      <w:rFonts w:ascii="Courier New" w:hAnsi="Courier New" w:cs="Courier New"/>
      <w:sz w:val="20"/>
      <w:szCs w:val="20"/>
    </w:rPr>
  </w:style>
  <w:style w:type="character" w:customStyle="1" w:styleId="HTML0">
    <w:name w:val="HTML 預設格式 字元"/>
    <w:basedOn w:val="a0"/>
    <w:link w:val="HTML"/>
    <w:uiPriority w:val="99"/>
    <w:semiHidden/>
    <w:rsid w:val="007E6EE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75177">
      <w:bodyDiv w:val="1"/>
      <w:marLeft w:val="0"/>
      <w:marRight w:val="0"/>
      <w:marTop w:val="0"/>
      <w:marBottom w:val="0"/>
      <w:divBdr>
        <w:top w:val="none" w:sz="0" w:space="0" w:color="auto"/>
        <w:left w:val="none" w:sz="0" w:space="0" w:color="auto"/>
        <w:bottom w:val="none" w:sz="0" w:space="0" w:color="auto"/>
        <w:right w:val="none" w:sz="0" w:space="0" w:color="auto"/>
      </w:divBdr>
    </w:div>
    <w:div w:id="330837770">
      <w:bodyDiv w:val="1"/>
      <w:marLeft w:val="0"/>
      <w:marRight w:val="0"/>
      <w:marTop w:val="0"/>
      <w:marBottom w:val="0"/>
      <w:divBdr>
        <w:top w:val="none" w:sz="0" w:space="0" w:color="auto"/>
        <w:left w:val="none" w:sz="0" w:space="0" w:color="auto"/>
        <w:bottom w:val="none" w:sz="0" w:space="0" w:color="auto"/>
        <w:right w:val="none" w:sz="0" w:space="0" w:color="auto"/>
      </w:divBdr>
    </w:div>
    <w:div w:id="418865218">
      <w:bodyDiv w:val="1"/>
      <w:marLeft w:val="0"/>
      <w:marRight w:val="0"/>
      <w:marTop w:val="0"/>
      <w:marBottom w:val="0"/>
      <w:divBdr>
        <w:top w:val="none" w:sz="0" w:space="0" w:color="auto"/>
        <w:left w:val="none" w:sz="0" w:space="0" w:color="auto"/>
        <w:bottom w:val="none" w:sz="0" w:space="0" w:color="auto"/>
        <w:right w:val="none" w:sz="0" w:space="0" w:color="auto"/>
      </w:divBdr>
    </w:div>
    <w:div w:id="612371782">
      <w:bodyDiv w:val="1"/>
      <w:marLeft w:val="0"/>
      <w:marRight w:val="0"/>
      <w:marTop w:val="0"/>
      <w:marBottom w:val="0"/>
      <w:divBdr>
        <w:top w:val="none" w:sz="0" w:space="0" w:color="auto"/>
        <w:left w:val="none" w:sz="0" w:space="0" w:color="auto"/>
        <w:bottom w:val="none" w:sz="0" w:space="0" w:color="auto"/>
        <w:right w:val="none" w:sz="0" w:space="0" w:color="auto"/>
      </w:divBdr>
    </w:div>
    <w:div w:id="724573221">
      <w:bodyDiv w:val="1"/>
      <w:marLeft w:val="0"/>
      <w:marRight w:val="0"/>
      <w:marTop w:val="0"/>
      <w:marBottom w:val="0"/>
      <w:divBdr>
        <w:top w:val="none" w:sz="0" w:space="0" w:color="auto"/>
        <w:left w:val="none" w:sz="0" w:space="0" w:color="auto"/>
        <w:bottom w:val="none" w:sz="0" w:space="0" w:color="auto"/>
        <w:right w:val="none" w:sz="0" w:space="0" w:color="auto"/>
      </w:divBdr>
    </w:div>
    <w:div w:id="778841107">
      <w:bodyDiv w:val="1"/>
      <w:marLeft w:val="0"/>
      <w:marRight w:val="0"/>
      <w:marTop w:val="0"/>
      <w:marBottom w:val="0"/>
      <w:divBdr>
        <w:top w:val="none" w:sz="0" w:space="0" w:color="auto"/>
        <w:left w:val="none" w:sz="0" w:space="0" w:color="auto"/>
        <w:bottom w:val="none" w:sz="0" w:space="0" w:color="auto"/>
        <w:right w:val="none" w:sz="0" w:space="0" w:color="auto"/>
      </w:divBdr>
    </w:div>
    <w:div w:id="824011960">
      <w:bodyDiv w:val="1"/>
      <w:marLeft w:val="0"/>
      <w:marRight w:val="0"/>
      <w:marTop w:val="0"/>
      <w:marBottom w:val="0"/>
      <w:divBdr>
        <w:top w:val="none" w:sz="0" w:space="0" w:color="auto"/>
        <w:left w:val="none" w:sz="0" w:space="0" w:color="auto"/>
        <w:bottom w:val="none" w:sz="0" w:space="0" w:color="auto"/>
        <w:right w:val="none" w:sz="0" w:space="0" w:color="auto"/>
      </w:divBdr>
    </w:div>
    <w:div w:id="949169834">
      <w:bodyDiv w:val="1"/>
      <w:marLeft w:val="0"/>
      <w:marRight w:val="0"/>
      <w:marTop w:val="0"/>
      <w:marBottom w:val="0"/>
      <w:divBdr>
        <w:top w:val="none" w:sz="0" w:space="0" w:color="auto"/>
        <w:left w:val="none" w:sz="0" w:space="0" w:color="auto"/>
        <w:bottom w:val="none" w:sz="0" w:space="0" w:color="auto"/>
        <w:right w:val="none" w:sz="0" w:space="0" w:color="auto"/>
      </w:divBdr>
    </w:div>
    <w:div w:id="956716117">
      <w:bodyDiv w:val="1"/>
      <w:marLeft w:val="0"/>
      <w:marRight w:val="0"/>
      <w:marTop w:val="0"/>
      <w:marBottom w:val="0"/>
      <w:divBdr>
        <w:top w:val="none" w:sz="0" w:space="0" w:color="auto"/>
        <w:left w:val="none" w:sz="0" w:space="0" w:color="auto"/>
        <w:bottom w:val="none" w:sz="0" w:space="0" w:color="auto"/>
        <w:right w:val="none" w:sz="0" w:space="0" w:color="auto"/>
      </w:divBdr>
    </w:div>
    <w:div w:id="982925326">
      <w:bodyDiv w:val="1"/>
      <w:marLeft w:val="0"/>
      <w:marRight w:val="0"/>
      <w:marTop w:val="0"/>
      <w:marBottom w:val="0"/>
      <w:divBdr>
        <w:top w:val="none" w:sz="0" w:space="0" w:color="auto"/>
        <w:left w:val="none" w:sz="0" w:space="0" w:color="auto"/>
        <w:bottom w:val="none" w:sz="0" w:space="0" w:color="auto"/>
        <w:right w:val="none" w:sz="0" w:space="0" w:color="auto"/>
      </w:divBdr>
    </w:div>
    <w:div w:id="1406031943">
      <w:bodyDiv w:val="1"/>
      <w:marLeft w:val="0"/>
      <w:marRight w:val="0"/>
      <w:marTop w:val="0"/>
      <w:marBottom w:val="0"/>
      <w:divBdr>
        <w:top w:val="none" w:sz="0" w:space="0" w:color="auto"/>
        <w:left w:val="none" w:sz="0" w:space="0" w:color="auto"/>
        <w:bottom w:val="none" w:sz="0" w:space="0" w:color="auto"/>
        <w:right w:val="none" w:sz="0" w:space="0" w:color="auto"/>
      </w:divBdr>
    </w:div>
    <w:div w:id="1471748754">
      <w:bodyDiv w:val="1"/>
      <w:marLeft w:val="0"/>
      <w:marRight w:val="0"/>
      <w:marTop w:val="0"/>
      <w:marBottom w:val="0"/>
      <w:divBdr>
        <w:top w:val="none" w:sz="0" w:space="0" w:color="auto"/>
        <w:left w:val="none" w:sz="0" w:space="0" w:color="auto"/>
        <w:bottom w:val="none" w:sz="0" w:space="0" w:color="auto"/>
        <w:right w:val="none" w:sz="0" w:space="0" w:color="auto"/>
      </w:divBdr>
    </w:div>
    <w:div w:id="1629967104">
      <w:bodyDiv w:val="1"/>
      <w:marLeft w:val="0"/>
      <w:marRight w:val="0"/>
      <w:marTop w:val="0"/>
      <w:marBottom w:val="0"/>
      <w:divBdr>
        <w:top w:val="none" w:sz="0" w:space="0" w:color="auto"/>
        <w:left w:val="none" w:sz="0" w:space="0" w:color="auto"/>
        <w:bottom w:val="none" w:sz="0" w:space="0" w:color="auto"/>
        <w:right w:val="none" w:sz="0" w:space="0" w:color="auto"/>
      </w:divBdr>
    </w:div>
    <w:div w:id="1976326931">
      <w:bodyDiv w:val="1"/>
      <w:marLeft w:val="0"/>
      <w:marRight w:val="0"/>
      <w:marTop w:val="0"/>
      <w:marBottom w:val="0"/>
      <w:divBdr>
        <w:top w:val="none" w:sz="0" w:space="0" w:color="auto"/>
        <w:left w:val="none" w:sz="0" w:space="0" w:color="auto"/>
        <w:bottom w:val="none" w:sz="0" w:space="0" w:color="auto"/>
        <w:right w:val="none" w:sz="0" w:space="0" w:color="auto"/>
      </w:divBdr>
    </w:div>
    <w:div w:id="2008244523">
      <w:bodyDiv w:val="1"/>
      <w:marLeft w:val="0"/>
      <w:marRight w:val="0"/>
      <w:marTop w:val="0"/>
      <w:marBottom w:val="0"/>
      <w:divBdr>
        <w:top w:val="none" w:sz="0" w:space="0" w:color="auto"/>
        <w:left w:val="none" w:sz="0" w:space="0" w:color="auto"/>
        <w:bottom w:val="none" w:sz="0" w:space="0" w:color="auto"/>
        <w:right w:val="none" w:sz="0" w:space="0" w:color="auto"/>
      </w:divBdr>
    </w:div>
    <w:div w:id="214272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6</Pages>
  <Words>630</Words>
  <Characters>3596</Characters>
  <Application>Microsoft Office Word</Application>
  <DocSecurity>0</DocSecurity>
  <Lines>29</Lines>
  <Paragraphs>8</Paragraphs>
  <ScaleCrop>false</ScaleCrop>
  <Company/>
  <LinksUpToDate>false</LinksUpToDate>
  <CharactersWithSpaces>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13</cp:revision>
  <dcterms:created xsi:type="dcterms:W3CDTF">2025-02-04T22:53:00Z</dcterms:created>
  <dcterms:modified xsi:type="dcterms:W3CDTF">2025-02-07T01:11:00Z</dcterms:modified>
</cp:coreProperties>
</file>